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7" w:type="dxa"/>
        <w:tblInd w:w="-459" w:type="dxa"/>
        <w:tblLayout w:type="fixed"/>
        <w:tblLook w:val="0000" w:firstRow="0" w:lastRow="0" w:firstColumn="0" w:lastColumn="0" w:noHBand="0" w:noVBand="0"/>
      </w:tblPr>
      <w:tblGrid>
        <w:gridCol w:w="4047"/>
        <w:gridCol w:w="6240"/>
      </w:tblGrid>
      <w:tr w:rsidR="00000000" w:rsidRPr="00653E2C">
        <w:tblPrEx>
          <w:tblCellMar>
            <w:top w:w="0" w:type="dxa"/>
            <w:bottom w:w="0" w:type="dxa"/>
          </w:tblCellMar>
        </w:tblPrEx>
        <w:tc>
          <w:tcPr>
            <w:tcW w:w="4047" w:type="dxa"/>
          </w:tcPr>
          <w:p w:rsidR="00000000" w:rsidRPr="00653E2C" w:rsidRDefault="00F343CD">
            <w:pPr>
              <w:pStyle w:val="Heading1"/>
              <w:rPr>
                <w:color w:val="000000"/>
                <w:sz w:val="28"/>
                <w:szCs w:val="28"/>
              </w:rPr>
            </w:pPr>
            <w:r w:rsidRPr="00653E2C">
              <w:rPr>
                <w:color w:val="000000"/>
                <w:sz w:val="28"/>
                <w:szCs w:val="28"/>
              </w:rPr>
              <w:t>ỦY BAN NHÂN DÂN</w:t>
            </w:r>
          </w:p>
          <w:p w:rsidR="00000000" w:rsidRPr="00653E2C" w:rsidRDefault="00F343CD">
            <w:pPr>
              <w:jc w:val="center"/>
              <w:rPr>
                <w:b/>
                <w:strike/>
                <w:color w:val="000000"/>
                <w:spacing w:val="-20"/>
                <w:sz w:val="24"/>
                <w:szCs w:val="24"/>
              </w:rPr>
            </w:pPr>
            <w:r w:rsidRPr="00653E2C">
              <w:rPr>
                <w:b/>
                <w:color w:val="000000"/>
              </w:rPr>
              <w:t>TỈNH AN GIANG</w:t>
            </w:r>
            <w:r w:rsidRPr="00653E2C">
              <w:rPr>
                <w:b/>
                <w:strike/>
                <w:color w:val="000000"/>
                <w:spacing w:val="-20"/>
              </w:rPr>
              <w:t xml:space="preserve"> </w:t>
            </w:r>
          </w:p>
        </w:tc>
        <w:tc>
          <w:tcPr>
            <w:tcW w:w="6240" w:type="dxa"/>
          </w:tcPr>
          <w:p w:rsidR="00000000" w:rsidRDefault="00F343CD">
            <w:pPr>
              <w:pStyle w:val="Heading1"/>
              <w:rPr>
                <w:color w:val="000000"/>
                <w:sz w:val="28"/>
                <w:szCs w:val="28"/>
              </w:rPr>
            </w:pPr>
            <w:r>
              <w:rPr>
                <w:color w:val="000000"/>
                <w:sz w:val="28"/>
                <w:szCs w:val="28"/>
              </w:rPr>
              <w:t xml:space="preserve">CỘNG HÒA XÃ HỘI CHỦ NGHĨA VIỆT </w:t>
            </w:r>
            <w:smartTag w:uri="urn:schemas-microsoft-com:office:smarttags" w:element="country-region">
              <w:smartTag w:uri="urn:schemas-microsoft-com:office:smarttags" w:element="place">
                <w:r>
                  <w:rPr>
                    <w:color w:val="000000"/>
                    <w:sz w:val="28"/>
                    <w:szCs w:val="28"/>
                  </w:rPr>
                  <w:t>NAM</w:t>
                </w:r>
              </w:smartTag>
            </w:smartTag>
          </w:p>
          <w:p w:rsidR="00000000" w:rsidRPr="00653E2C" w:rsidRDefault="00F343CD">
            <w:pPr>
              <w:jc w:val="center"/>
              <w:rPr>
                <w:color w:val="000000"/>
              </w:rPr>
            </w:pPr>
            <w:r>
              <w:rPr>
                <w:b/>
                <w:color w:val="000000"/>
              </w:rPr>
              <w:t xml:space="preserve">Độc lập </w:t>
            </w:r>
            <w:r>
              <w:rPr>
                <w:b/>
                <w:color w:val="000000"/>
                <w:lang w:val="vi-VN"/>
              </w:rPr>
              <w:t>-</w:t>
            </w:r>
            <w:r>
              <w:rPr>
                <w:b/>
                <w:color w:val="000000"/>
              </w:rPr>
              <w:t xml:space="preserve"> Tự do </w:t>
            </w:r>
            <w:r>
              <w:rPr>
                <w:b/>
                <w:color w:val="000000"/>
                <w:lang w:val="vi-VN"/>
              </w:rPr>
              <w:t>-</w:t>
            </w:r>
            <w:r>
              <w:rPr>
                <w:b/>
                <w:color w:val="000000"/>
              </w:rPr>
              <w:t xml:space="preserve"> Hạnh phúc</w:t>
            </w:r>
          </w:p>
        </w:tc>
      </w:tr>
      <w:tr w:rsidR="00000000" w:rsidRPr="00653E2C">
        <w:tblPrEx>
          <w:tblCellMar>
            <w:top w:w="0" w:type="dxa"/>
            <w:bottom w:w="0" w:type="dxa"/>
          </w:tblCellMar>
        </w:tblPrEx>
        <w:trPr>
          <w:trHeight w:val="388"/>
        </w:trPr>
        <w:tc>
          <w:tcPr>
            <w:tcW w:w="4047" w:type="dxa"/>
            <w:vAlign w:val="center"/>
          </w:tcPr>
          <w:p w:rsidR="00000000" w:rsidRDefault="00F343CD">
            <w:pPr>
              <w:spacing w:before="240"/>
              <w:jc w:val="center"/>
              <w:rPr>
                <w:b/>
                <w:bCs/>
                <w:color w:val="000000"/>
              </w:rPr>
            </w:pPr>
            <w:r>
              <w:rPr>
                <w:noProof/>
                <w:color w:val="000000"/>
                <w:spacing w:val="-20"/>
              </w:rPr>
              <w:pict>
                <v:line id="_x0000_s1035" style="position:absolute;left:0;text-align:left;z-index:3;mso-position-horizontal-relative:text;mso-position-vertical-relative:text" from="38.9pt,3.45pt" to="152.9pt,3.45pt"/>
              </w:pict>
            </w:r>
            <w:r>
              <w:rPr>
                <w:color w:val="000000"/>
              </w:rPr>
              <w:t>Số:  71/2019/QĐ-UBND</w:t>
            </w:r>
          </w:p>
        </w:tc>
        <w:tc>
          <w:tcPr>
            <w:tcW w:w="6240" w:type="dxa"/>
            <w:vAlign w:val="center"/>
          </w:tcPr>
          <w:p w:rsidR="00000000" w:rsidRDefault="00F343CD">
            <w:pPr>
              <w:spacing w:before="240"/>
              <w:jc w:val="center"/>
              <w:rPr>
                <w:i/>
                <w:color w:val="000000"/>
                <w:u w:val="single"/>
              </w:rPr>
            </w:pPr>
            <w:r>
              <w:rPr>
                <w:noProof/>
                <w:color w:val="000000"/>
              </w:rPr>
              <w:pict>
                <v:line id="_x0000_s1036" style="position:absolute;left:0;text-align:left;z-index:4;mso-position-horizontal-relative:text;mso-position-vertical-relative:text" from="60.6pt,3.8pt" to="231.1pt,3.8pt"/>
              </w:pict>
            </w:r>
            <w:r>
              <w:rPr>
                <w:i/>
                <w:color w:val="000000"/>
              </w:rPr>
              <w:t xml:space="preserve">       An Giang, ngày  23   tháng 12 năm 2019</w:t>
            </w:r>
          </w:p>
        </w:tc>
      </w:tr>
      <w:tr w:rsidR="00000000" w:rsidRPr="00653E2C">
        <w:tblPrEx>
          <w:tblCellMar>
            <w:top w:w="0" w:type="dxa"/>
            <w:bottom w:w="0" w:type="dxa"/>
          </w:tblCellMar>
        </w:tblPrEx>
        <w:trPr>
          <w:trHeight w:val="388"/>
        </w:trPr>
        <w:tc>
          <w:tcPr>
            <w:tcW w:w="4047" w:type="dxa"/>
            <w:vAlign w:val="center"/>
          </w:tcPr>
          <w:p w:rsidR="00000000" w:rsidRPr="00653E2C" w:rsidRDefault="00F343CD">
            <w:pPr>
              <w:rPr>
                <w:b/>
                <w:color w:val="000000"/>
              </w:rPr>
            </w:pPr>
          </w:p>
        </w:tc>
        <w:tc>
          <w:tcPr>
            <w:tcW w:w="6240" w:type="dxa"/>
            <w:vAlign w:val="center"/>
          </w:tcPr>
          <w:p w:rsidR="00000000" w:rsidRPr="00653E2C" w:rsidRDefault="00F343CD">
            <w:pPr>
              <w:spacing w:before="120"/>
              <w:rPr>
                <w:i/>
                <w:color w:val="000000"/>
              </w:rPr>
            </w:pPr>
          </w:p>
        </w:tc>
      </w:tr>
    </w:tbl>
    <w:p w:rsidR="00000000" w:rsidRDefault="00F343CD">
      <w:pPr>
        <w:tabs>
          <w:tab w:val="right" w:leader="dot" w:pos="7920"/>
        </w:tabs>
        <w:jc w:val="center"/>
        <w:rPr>
          <w:b/>
          <w:color w:val="000000"/>
          <w:sz w:val="30"/>
          <w:szCs w:val="30"/>
        </w:rPr>
      </w:pPr>
      <w:r>
        <w:rPr>
          <w:b/>
          <w:color w:val="000000"/>
          <w:sz w:val="30"/>
          <w:szCs w:val="30"/>
        </w:rPr>
        <w:t>QUYẾT ĐỊNH</w:t>
      </w:r>
    </w:p>
    <w:p w:rsidR="00000000" w:rsidRPr="00653E2C" w:rsidRDefault="00F343CD">
      <w:pPr>
        <w:jc w:val="center"/>
        <w:rPr>
          <w:b/>
          <w:color w:val="000000"/>
        </w:rPr>
      </w:pPr>
      <w:r w:rsidRPr="00653E2C">
        <w:rPr>
          <w:b/>
          <w:color w:val="000000"/>
        </w:rPr>
        <w:t>Ban hành Quy định hỗ trợ thúc đẩy hoạt động chuyển giao, ứng dụng, đổi mới cô</w:t>
      </w:r>
      <w:r w:rsidRPr="00653E2C">
        <w:rPr>
          <w:b/>
          <w:color w:val="000000"/>
        </w:rPr>
        <w:t>ng nghệ trên địa bàn tỉnh An Giang</w:t>
      </w:r>
    </w:p>
    <w:p w:rsidR="00000000" w:rsidRPr="00653E2C" w:rsidRDefault="00F343CD">
      <w:pPr>
        <w:tabs>
          <w:tab w:val="right" w:leader="dot" w:pos="7920"/>
        </w:tabs>
        <w:spacing w:before="120"/>
        <w:rPr>
          <w:color w:val="000000"/>
        </w:rPr>
      </w:pPr>
      <w:r w:rsidRPr="00653E2C">
        <w:rPr>
          <w:noProof/>
          <w:color w:val="000000"/>
        </w:rPr>
        <w:pict>
          <v:line id="_x0000_s1037" style="position:absolute;z-index:5" from="139.55pt,11.25pt" to="310.05pt,11.25pt"/>
        </w:pict>
      </w:r>
    </w:p>
    <w:p w:rsidR="00000000" w:rsidRPr="00653E2C" w:rsidRDefault="00F343CD">
      <w:pPr>
        <w:tabs>
          <w:tab w:val="right" w:leader="dot" w:pos="7920"/>
        </w:tabs>
        <w:spacing w:before="120"/>
        <w:jc w:val="center"/>
        <w:rPr>
          <w:b/>
          <w:color w:val="000000"/>
        </w:rPr>
      </w:pPr>
      <w:r w:rsidRPr="00653E2C">
        <w:rPr>
          <w:b/>
          <w:color w:val="000000"/>
        </w:rPr>
        <w:t>ỦY BAN NHÂN DÂN TỈNH AN GIANG</w:t>
      </w:r>
    </w:p>
    <w:p w:rsidR="00000000" w:rsidRDefault="00F343CD">
      <w:pPr>
        <w:tabs>
          <w:tab w:val="right" w:leader="dot" w:pos="7920"/>
        </w:tabs>
        <w:spacing w:before="120"/>
        <w:jc w:val="center"/>
        <w:rPr>
          <w:b/>
          <w:color w:val="000000"/>
          <w:sz w:val="4"/>
          <w:szCs w:val="4"/>
        </w:rPr>
      </w:pPr>
    </w:p>
    <w:p w:rsidR="00000000" w:rsidRPr="00653E2C" w:rsidRDefault="00F343CD">
      <w:pPr>
        <w:spacing w:before="120"/>
        <w:ind w:firstLine="601"/>
        <w:jc w:val="both"/>
        <w:rPr>
          <w:i/>
          <w:color w:val="000000"/>
        </w:rPr>
      </w:pPr>
      <w:r w:rsidRPr="00653E2C">
        <w:rPr>
          <w:i/>
          <w:color w:val="000000"/>
        </w:rPr>
        <w:t>Căn cứ Luật Tổ chức chính quyền địa phương ngày 19 tháng 6 năm 2015;</w:t>
      </w:r>
    </w:p>
    <w:p w:rsidR="00000000" w:rsidRDefault="00F343CD">
      <w:pPr>
        <w:spacing w:before="120"/>
        <w:ind w:firstLine="601"/>
        <w:jc w:val="both"/>
        <w:rPr>
          <w:i/>
          <w:color w:val="000000"/>
          <w:spacing w:val="-4"/>
        </w:rPr>
      </w:pPr>
      <w:r>
        <w:rPr>
          <w:i/>
          <w:color w:val="000000"/>
          <w:spacing w:val="-4"/>
        </w:rPr>
        <w:t>Căn cứ Luật Ban hành văn bản quy phạm pháp luật ngày 22 tháng 6 năm 2015;</w:t>
      </w:r>
    </w:p>
    <w:p w:rsidR="00000000" w:rsidRPr="00653E2C" w:rsidRDefault="00F343CD">
      <w:pPr>
        <w:spacing w:before="120"/>
        <w:ind w:firstLine="601"/>
        <w:jc w:val="both"/>
        <w:rPr>
          <w:bCs/>
          <w:i/>
          <w:color w:val="000000"/>
          <w:spacing w:val="-2"/>
        </w:rPr>
      </w:pPr>
      <w:r w:rsidRPr="00653E2C">
        <w:rPr>
          <w:bCs/>
          <w:i/>
          <w:color w:val="000000"/>
          <w:spacing w:val="-2"/>
        </w:rPr>
        <w:t>Căn cứ Luật Khoa học và Công nghệ ngày 18 thá</w:t>
      </w:r>
      <w:r w:rsidRPr="00653E2C">
        <w:rPr>
          <w:bCs/>
          <w:i/>
          <w:color w:val="000000"/>
          <w:spacing w:val="-2"/>
        </w:rPr>
        <w:t>ng 6 năm 2013;</w:t>
      </w:r>
    </w:p>
    <w:p w:rsidR="00000000" w:rsidRPr="00653E2C" w:rsidRDefault="00F343CD">
      <w:pPr>
        <w:spacing w:before="120"/>
        <w:ind w:firstLine="601"/>
        <w:rPr>
          <w:i/>
          <w:color w:val="000000"/>
        </w:rPr>
      </w:pPr>
      <w:r w:rsidRPr="00653E2C">
        <w:rPr>
          <w:i/>
          <w:color w:val="000000"/>
        </w:rPr>
        <w:t>Căn cứ Luật Chuyển giao công nghệ ngày 19 tháng 6 năm 2017;</w:t>
      </w:r>
    </w:p>
    <w:p w:rsidR="00000000" w:rsidRPr="00653E2C" w:rsidRDefault="00F343CD">
      <w:pPr>
        <w:spacing w:before="120"/>
        <w:ind w:firstLine="601"/>
        <w:jc w:val="both"/>
        <w:rPr>
          <w:i/>
          <w:color w:val="000000"/>
        </w:rPr>
      </w:pPr>
      <w:r w:rsidRPr="00653E2C">
        <w:rPr>
          <w:i/>
          <w:color w:val="000000"/>
        </w:rPr>
        <w:t>Căn cứ Nghị định số 08/2014/NĐ-CP ngày 27 tháng 01 năm 2014 của Chính phủ quy định chi tiết và hướng dẫn thi hành một số điều của Luật Khoa học và Công nghệ;</w:t>
      </w:r>
    </w:p>
    <w:p w:rsidR="00000000" w:rsidRPr="00653E2C" w:rsidRDefault="00F343CD">
      <w:pPr>
        <w:spacing w:before="120"/>
        <w:ind w:firstLine="601"/>
        <w:jc w:val="both"/>
        <w:rPr>
          <w:i/>
          <w:color w:val="000000"/>
        </w:rPr>
      </w:pPr>
      <w:r w:rsidRPr="00653E2C">
        <w:rPr>
          <w:i/>
          <w:color w:val="000000"/>
        </w:rPr>
        <w:t>Căn cứ Nghị định số 76/</w:t>
      </w:r>
      <w:r w:rsidRPr="00653E2C">
        <w:rPr>
          <w:i/>
          <w:color w:val="000000"/>
        </w:rPr>
        <w:t>2018/NĐ-CP  ngày 15 tháng 5 năm 2018 của Chính phủ về việc quy định chi ti</w:t>
      </w:r>
      <w:r w:rsidRPr="00653E2C">
        <w:rPr>
          <w:rFonts w:eastAsia="MingLiU"/>
          <w:i/>
          <w:color w:val="000000"/>
        </w:rPr>
        <w:t>ế</w:t>
      </w:r>
      <w:r w:rsidRPr="00653E2C">
        <w:rPr>
          <w:i/>
          <w:color w:val="000000"/>
        </w:rPr>
        <w:t>t v</w:t>
      </w:r>
      <w:r w:rsidRPr="00653E2C">
        <w:rPr>
          <w:rFonts w:eastAsia="MS Mincho"/>
          <w:i/>
          <w:color w:val="000000"/>
        </w:rPr>
        <w:t>à</w:t>
      </w:r>
      <w:r w:rsidRPr="00653E2C">
        <w:rPr>
          <w:i/>
          <w:color w:val="000000"/>
        </w:rPr>
        <w:t xml:space="preserve"> hướng dẫn thi h</w:t>
      </w:r>
      <w:r w:rsidRPr="00653E2C">
        <w:rPr>
          <w:rFonts w:eastAsia="MS Mincho"/>
          <w:i/>
          <w:color w:val="000000"/>
        </w:rPr>
        <w:t>à</w:t>
      </w:r>
      <w:r w:rsidRPr="00653E2C">
        <w:rPr>
          <w:i/>
          <w:color w:val="000000"/>
        </w:rPr>
        <w:t xml:space="preserve">nh một số </w:t>
      </w:r>
      <w:r w:rsidRPr="00653E2C">
        <w:rPr>
          <w:rFonts w:eastAsia="MS Mincho"/>
          <w:i/>
          <w:color w:val="000000"/>
        </w:rPr>
        <w:t>đ</w:t>
      </w:r>
      <w:r w:rsidRPr="00653E2C">
        <w:rPr>
          <w:i/>
          <w:color w:val="000000"/>
        </w:rPr>
        <w:t>i</w:t>
      </w:r>
      <w:r w:rsidRPr="00653E2C">
        <w:rPr>
          <w:rFonts w:eastAsia="MingLiU"/>
          <w:i/>
          <w:color w:val="000000"/>
        </w:rPr>
        <w:t>ề</w:t>
      </w:r>
      <w:r w:rsidRPr="00653E2C">
        <w:rPr>
          <w:i/>
          <w:color w:val="000000"/>
        </w:rPr>
        <w:t>u của Luật Chuyển giao c</w:t>
      </w:r>
      <w:r w:rsidRPr="00653E2C">
        <w:rPr>
          <w:rFonts w:eastAsia="MS Mincho"/>
          <w:i/>
          <w:color w:val="000000"/>
        </w:rPr>
        <w:t>ô</w:t>
      </w:r>
      <w:r w:rsidRPr="00653E2C">
        <w:rPr>
          <w:i/>
          <w:color w:val="000000"/>
        </w:rPr>
        <w:t>ng nghệ;</w:t>
      </w:r>
    </w:p>
    <w:p w:rsidR="00000000" w:rsidRPr="00653E2C" w:rsidRDefault="00F343CD">
      <w:pPr>
        <w:spacing w:before="120"/>
        <w:ind w:firstLine="601"/>
        <w:jc w:val="both"/>
        <w:rPr>
          <w:i/>
          <w:color w:val="000000"/>
        </w:rPr>
      </w:pPr>
      <w:r w:rsidRPr="00653E2C">
        <w:rPr>
          <w:i/>
          <w:color w:val="000000"/>
        </w:rPr>
        <w:t>Căn cứ Nghị định</w:t>
      </w:r>
      <w:r>
        <w:rPr>
          <w:i/>
          <w:color w:val="000000"/>
        </w:rPr>
        <w:t xml:space="preserve"> số </w:t>
      </w:r>
      <w:r w:rsidRPr="00653E2C">
        <w:rPr>
          <w:i/>
          <w:color w:val="000000"/>
        </w:rPr>
        <w:t>51/2019/NĐ-CP ngày 13 tháng 6 năm 2019 của Chính phủ về việc Quy định xử phạt vi phạm hành ch</w:t>
      </w:r>
      <w:r w:rsidRPr="00653E2C">
        <w:rPr>
          <w:i/>
          <w:color w:val="000000"/>
        </w:rPr>
        <w:t xml:space="preserve">ính trong hoạt động khoa học và công nghệ, chuyển giao công nghệ; </w:t>
      </w:r>
    </w:p>
    <w:p w:rsidR="00000000" w:rsidRDefault="00F343CD">
      <w:pPr>
        <w:spacing w:before="120"/>
        <w:ind w:firstLine="601"/>
        <w:jc w:val="both"/>
        <w:rPr>
          <w:i/>
          <w:color w:val="000000"/>
        </w:rPr>
      </w:pPr>
      <w:r w:rsidRPr="00947FD0">
        <w:rPr>
          <w:i/>
          <w:color w:val="000000"/>
        </w:rPr>
        <w:t xml:space="preserve">Căn cứ Thông tư liên tịch số 22/2011/TTLT-BTC-BKHCN ngày 21 tháng 02 năm 2011 của Bộ trưởng Bộ Tài chính và Bộ trưởng Bộ Khoa học và Công nghệ hướng dẫn quản lý tài chính đối với các dự án </w:t>
      </w:r>
      <w:r w:rsidRPr="00947FD0">
        <w:rPr>
          <w:i/>
          <w:color w:val="000000"/>
        </w:rPr>
        <w:t>sản xuất thử nghiệm được ngân sách nhà nước hỗ trợ kinh phí;</w:t>
      </w:r>
    </w:p>
    <w:p w:rsidR="00000000" w:rsidRDefault="00F343CD">
      <w:pPr>
        <w:spacing w:before="120"/>
        <w:ind w:firstLine="601"/>
        <w:jc w:val="both"/>
        <w:rPr>
          <w:i/>
          <w:color w:val="000000"/>
        </w:rPr>
      </w:pPr>
      <w:r w:rsidRPr="00947FD0">
        <w:rPr>
          <w:i/>
          <w:color w:val="000000"/>
        </w:rPr>
        <w:t>Căn cứ Thông tư số 09/2013/TT-BKHCN ngày 15 tháng 3 năm 2013 của Bộ trưởng Bộ Khoa học và Công nghệ về việc hướng dẫn quản lý chương trình đổi mới công nghệ quốc gia đến năm 2020;</w:t>
      </w:r>
    </w:p>
    <w:p w:rsidR="00000000" w:rsidRDefault="00F343CD">
      <w:pPr>
        <w:spacing w:before="120"/>
        <w:ind w:firstLine="601"/>
        <w:jc w:val="both"/>
        <w:rPr>
          <w:i/>
          <w:color w:val="000000"/>
        </w:rPr>
      </w:pPr>
      <w:r w:rsidRPr="00947FD0">
        <w:rPr>
          <w:i/>
          <w:color w:val="000000"/>
        </w:rPr>
        <w:t>Căn cứ Thông tư</w:t>
      </w:r>
      <w:r w:rsidRPr="00947FD0">
        <w:rPr>
          <w:i/>
          <w:color w:val="000000"/>
        </w:rPr>
        <w:t xml:space="preserve"> số 07/2014/TT-BKHCN ngày 26 tháng 5 năm 2014 của Bộ trưởng Bộ Khoa học và Công nghệ quy định trình tự, thủ tục xác định nhiệm vụ khoa học và công nghệ cấp quốc gia sử dụng ngân sách nhà nước;</w:t>
      </w:r>
    </w:p>
    <w:p w:rsidR="00000000" w:rsidRPr="00947FD0" w:rsidRDefault="00F343CD">
      <w:pPr>
        <w:spacing w:before="120"/>
        <w:ind w:firstLine="601"/>
        <w:jc w:val="both"/>
        <w:rPr>
          <w:i/>
          <w:color w:val="000000"/>
        </w:rPr>
      </w:pPr>
      <w:r w:rsidRPr="00947FD0">
        <w:rPr>
          <w:i/>
          <w:color w:val="000000"/>
        </w:rPr>
        <w:t>Căn cứ Thông tư số 03/2017/TT-BKHCN ngày 03 tháng 4 năm 2017 củ</w:t>
      </w:r>
      <w:r w:rsidRPr="00947FD0">
        <w:rPr>
          <w:i/>
          <w:color w:val="000000"/>
        </w:rPr>
        <w:t>a Bộ trưởng Bộ Khoa học và Công nghệ về sửa đổi, bổ sung một số điều của Thông tư số 07/2014/TT-BKHCN ngày 26</w:t>
      </w:r>
      <w:r>
        <w:rPr>
          <w:i/>
          <w:color w:val="000000"/>
        </w:rPr>
        <w:t xml:space="preserve"> tháng </w:t>
      </w:r>
      <w:r w:rsidRPr="00947FD0">
        <w:rPr>
          <w:i/>
          <w:color w:val="000000"/>
        </w:rPr>
        <w:t>5</w:t>
      </w:r>
      <w:r>
        <w:rPr>
          <w:i/>
          <w:color w:val="000000"/>
        </w:rPr>
        <w:t xml:space="preserve"> năm </w:t>
      </w:r>
      <w:r w:rsidRPr="00947FD0">
        <w:rPr>
          <w:i/>
          <w:color w:val="000000"/>
        </w:rPr>
        <w:t>2014 của Bộ trưởng Bộ Khoa học và Công nghệ quy định trình tự, thủ tục xác định nhiệm vụ khoa học và công nghệ cấp quốc gia sử dụng ng</w:t>
      </w:r>
      <w:r w:rsidRPr="00947FD0">
        <w:rPr>
          <w:i/>
          <w:color w:val="000000"/>
        </w:rPr>
        <w:t>ân sách nhà nước;</w:t>
      </w:r>
    </w:p>
    <w:p w:rsidR="00000000" w:rsidRPr="00947FD0" w:rsidRDefault="00F343CD">
      <w:pPr>
        <w:spacing w:before="120"/>
        <w:ind w:firstLine="601"/>
        <w:jc w:val="both"/>
        <w:rPr>
          <w:i/>
          <w:color w:val="000000"/>
        </w:rPr>
      </w:pPr>
      <w:r w:rsidRPr="00947FD0">
        <w:rPr>
          <w:i/>
          <w:color w:val="000000"/>
        </w:rPr>
        <w:t>Căn cứ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p w:rsidR="00000000" w:rsidRDefault="00F343CD">
      <w:pPr>
        <w:spacing w:before="120"/>
        <w:ind w:firstLine="601"/>
        <w:jc w:val="both"/>
        <w:rPr>
          <w:i/>
          <w:color w:val="000000"/>
        </w:rPr>
      </w:pPr>
      <w:r w:rsidRPr="00947FD0">
        <w:rPr>
          <w:i/>
          <w:color w:val="000000"/>
        </w:rPr>
        <w:t xml:space="preserve">Căn cứ Thông </w:t>
      </w:r>
      <w:r w:rsidRPr="00947FD0">
        <w:rPr>
          <w:i/>
          <w:color w:val="000000"/>
        </w:rPr>
        <w:t>tư số 14/2014/TT-BKHCN ngày 11 tháng 6 năm 2014 của Bộ trưởng Bộ Khoa học và Công nghệ quy định về việc thu thập, đăng ký, lưu giữ và công bố thông tin về nhiệm vụ khoa học và công nghệ;</w:t>
      </w:r>
    </w:p>
    <w:p w:rsidR="00000000" w:rsidRPr="00947FD0" w:rsidRDefault="00F343CD">
      <w:pPr>
        <w:spacing w:before="120"/>
        <w:ind w:firstLine="601"/>
        <w:jc w:val="both"/>
        <w:rPr>
          <w:i/>
          <w:color w:val="000000"/>
        </w:rPr>
      </w:pPr>
      <w:r w:rsidRPr="00947FD0">
        <w:rPr>
          <w:i/>
          <w:color w:val="000000"/>
        </w:rPr>
        <w:t>Căn cứ Thông tư liên tịch số 55/2015/TTLT-BTC-BKHCN ngày 22 tháng 4 n</w:t>
      </w:r>
      <w:r w:rsidRPr="00947FD0">
        <w:rPr>
          <w:i/>
          <w:color w:val="000000"/>
        </w:rPr>
        <w:t>ăm 2015 của Bộ trưởng Bộ Tài chính và Bộ trưởng Bộ Khoa học và Công nghệ về việc hướng dẫn định mức xây dựng, phân bổ dự toán và quyết toán kinh phí đối với nhiệm vụ khoa học và công nghệ có sử dụng ngân sách nhà nước;</w:t>
      </w:r>
    </w:p>
    <w:p w:rsidR="00000000" w:rsidRPr="00947FD0" w:rsidRDefault="00F343CD">
      <w:pPr>
        <w:spacing w:before="120"/>
        <w:ind w:firstLine="601"/>
        <w:jc w:val="both"/>
        <w:rPr>
          <w:i/>
          <w:color w:val="000000"/>
        </w:rPr>
      </w:pPr>
      <w:r w:rsidRPr="00947FD0">
        <w:rPr>
          <w:i/>
          <w:color w:val="000000"/>
        </w:rPr>
        <w:t>Căn cứ Thông tư liên tịch số 27/2015/</w:t>
      </w:r>
      <w:r w:rsidRPr="00947FD0">
        <w:rPr>
          <w:i/>
          <w:color w:val="000000"/>
        </w:rPr>
        <w:t xml:space="preserve">TTLT-BKHCN-BTC ngày 30 tháng 12 năm 2015 của Bộ trưởng Bộ Khoa học và Công nghệ và Bộ trưởng Bộ Tài chính về việc quy định khoán chi thực hiện nhiệm vụ khoa học và công nghệ sử dụng ngân sách nhà nước; </w:t>
      </w:r>
    </w:p>
    <w:p w:rsidR="00000000" w:rsidRPr="00653E2C" w:rsidRDefault="00F343CD">
      <w:pPr>
        <w:spacing w:before="120"/>
        <w:ind w:firstLine="601"/>
        <w:jc w:val="both"/>
        <w:rPr>
          <w:i/>
          <w:color w:val="000000"/>
        </w:rPr>
      </w:pPr>
      <w:r w:rsidRPr="00653E2C">
        <w:rPr>
          <w:i/>
          <w:color w:val="000000"/>
        </w:rPr>
        <w:t>Căn cứ Thông tư số 08/2017/TT-BKHCN ngày 26 tháng 6 n</w:t>
      </w:r>
      <w:r w:rsidRPr="00653E2C">
        <w:rPr>
          <w:i/>
          <w:color w:val="000000"/>
        </w:rPr>
        <w:t>ăm 2017 của Bộ trưởng Bộ Khoa học và Công nghệ quy định tuyển chọn, giao trực tiếp tổ chức và cá nhân thực hiện nhiệm vụ khoa học và công nghệ cấp quốc gia sử dụng ngân sách nhà nước;</w:t>
      </w:r>
      <w:r w:rsidRPr="00653E2C">
        <w:rPr>
          <w:color w:val="000000"/>
        </w:rPr>
        <w:t xml:space="preserve"> </w:t>
      </w:r>
    </w:p>
    <w:p w:rsidR="00000000" w:rsidRPr="00653E2C" w:rsidRDefault="00F343CD">
      <w:pPr>
        <w:spacing w:before="120"/>
        <w:ind w:firstLine="601"/>
        <w:jc w:val="both"/>
        <w:rPr>
          <w:color w:val="000000"/>
        </w:rPr>
      </w:pPr>
      <w:r w:rsidRPr="00653E2C">
        <w:rPr>
          <w:i/>
          <w:color w:val="000000"/>
        </w:rPr>
        <w:t xml:space="preserve">Theo đề nghị của Giám đốc Sở Khoa học và Công nghệ tại Tờ trình số     </w:t>
      </w:r>
      <w:r w:rsidRPr="00653E2C">
        <w:rPr>
          <w:i/>
          <w:color w:val="000000"/>
        </w:rPr>
        <w:t xml:space="preserve">    </w:t>
      </w:r>
      <w:r>
        <w:rPr>
          <w:i/>
          <w:color w:val="000000"/>
        </w:rPr>
        <w:t>1427</w:t>
      </w:r>
      <w:r w:rsidRPr="00653E2C">
        <w:rPr>
          <w:i/>
          <w:color w:val="000000"/>
        </w:rPr>
        <w:t xml:space="preserve">/TTr-SKHCN ngày </w:t>
      </w:r>
      <w:r>
        <w:rPr>
          <w:i/>
          <w:color w:val="000000"/>
        </w:rPr>
        <w:t>18</w:t>
      </w:r>
      <w:r w:rsidRPr="00653E2C">
        <w:rPr>
          <w:i/>
          <w:color w:val="000000"/>
        </w:rPr>
        <w:t xml:space="preserve"> tháng </w:t>
      </w:r>
      <w:r>
        <w:rPr>
          <w:i/>
          <w:color w:val="000000"/>
        </w:rPr>
        <w:t>12</w:t>
      </w:r>
      <w:r w:rsidRPr="00653E2C">
        <w:rPr>
          <w:i/>
          <w:color w:val="000000"/>
        </w:rPr>
        <w:t xml:space="preserve">  năm 2019</w:t>
      </w:r>
      <w:r w:rsidRPr="00653E2C">
        <w:rPr>
          <w:color w:val="000000"/>
        </w:rPr>
        <w:t>.</w:t>
      </w:r>
    </w:p>
    <w:p w:rsidR="00000000" w:rsidRPr="00653E2C" w:rsidRDefault="00F343CD">
      <w:pPr>
        <w:widowControl w:val="0"/>
        <w:spacing w:before="240" w:after="120"/>
        <w:jc w:val="center"/>
        <w:rPr>
          <w:b/>
          <w:caps/>
          <w:color w:val="000000"/>
        </w:rPr>
      </w:pPr>
      <w:r w:rsidRPr="00653E2C">
        <w:rPr>
          <w:b/>
          <w:caps/>
          <w:color w:val="000000"/>
        </w:rPr>
        <w:t>QUYẾT ĐỊNH:</w:t>
      </w:r>
    </w:p>
    <w:p w:rsidR="00000000" w:rsidRPr="00653E2C" w:rsidRDefault="00F343CD">
      <w:pPr>
        <w:spacing w:before="160"/>
        <w:ind w:firstLine="601"/>
        <w:jc w:val="both"/>
        <w:rPr>
          <w:rFonts w:eastAsia="Calibri"/>
          <w:bCs/>
          <w:color w:val="000000"/>
          <w:lang w:val="x-none" w:eastAsia="x-none"/>
        </w:rPr>
      </w:pPr>
      <w:r w:rsidRPr="00653E2C">
        <w:rPr>
          <w:rFonts w:eastAsia="Calibri"/>
          <w:b/>
          <w:color w:val="000000"/>
          <w:lang w:val="x-none" w:eastAsia="x-none"/>
        </w:rPr>
        <w:t>Đi</w:t>
      </w:r>
      <w:r w:rsidRPr="00653E2C">
        <w:rPr>
          <w:rFonts w:eastAsia="Calibri"/>
          <w:b/>
          <w:color w:val="000000"/>
          <w:lang w:val="x-none" w:eastAsia="x-none"/>
        </w:rPr>
        <w:t>ề</w:t>
      </w:r>
      <w:r w:rsidRPr="00653E2C">
        <w:rPr>
          <w:rFonts w:eastAsia="Calibri"/>
          <w:b/>
          <w:color w:val="000000"/>
          <w:lang w:val="x-none" w:eastAsia="x-none"/>
        </w:rPr>
        <w:t>u 1.</w:t>
      </w:r>
      <w:r w:rsidRPr="00653E2C">
        <w:rPr>
          <w:rFonts w:eastAsia="Calibri"/>
          <w:b/>
          <w:bCs/>
          <w:color w:val="000000"/>
          <w:lang w:val="x-none" w:eastAsia="x-none"/>
        </w:rPr>
        <w:t xml:space="preserve"> </w:t>
      </w:r>
      <w:r w:rsidRPr="00653E2C">
        <w:rPr>
          <w:rFonts w:eastAsia="Calibri"/>
          <w:bCs/>
          <w:color w:val="000000"/>
          <w:lang w:val="x-none" w:eastAsia="x-none"/>
        </w:rPr>
        <w:t xml:space="preserve">Ban hành kèm theo </w:t>
      </w:r>
      <w:r w:rsidRPr="00653E2C">
        <w:rPr>
          <w:rFonts w:eastAsia="Calibri"/>
          <w:bCs/>
          <w:color w:val="000000"/>
          <w:lang w:eastAsia="x-none"/>
        </w:rPr>
        <w:t>Quy</w:t>
      </w:r>
      <w:r w:rsidRPr="00653E2C">
        <w:rPr>
          <w:rFonts w:eastAsia="Calibri"/>
          <w:bCs/>
          <w:color w:val="000000"/>
          <w:lang w:eastAsia="x-none"/>
        </w:rPr>
        <w:t>ế</w:t>
      </w:r>
      <w:r w:rsidRPr="00653E2C">
        <w:rPr>
          <w:rFonts w:eastAsia="Calibri"/>
          <w:bCs/>
          <w:color w:val="000000"/>
          <w:lang w:eastAsia="x-none"/>
        </w:rPr>
        <w:t>t đ</w:t>
      </w:r>
      <w:r w:rsidRPr="00653E2C">
        <w:rPr>
          <w:rFonts w:eastAsia="Calibri"/>
          <w:bCs/>
          <w:color w:val="000000"/>
          <w:lang w:eastAsia="x-none"/>
        </w:rPr>
        <w:t>ị</w:t>
      </w:r>
      <w:r w:rsidRPr="00653E2C">
        <w:rPr>
          <w:rFonts w:eastAsia="Calibri"/>
          <w:bCs/>
          <w:color w:val="000000"/>
          <w:lang w:eastAsia="x-none"/>
        </w:rPr>
        <w:t xml:space="preserve">nh này </w:t>
      </w:r>
      <w:r w:rsidRPr="00653E2C">
        <w:rPr>
          <w:rFonts w:eastAsia="Calibri"/>
          <w:bCs/>
          <w:color w:val="000000"/>
          <w:lang w:val="x-none" w:eastAsia="x-none"/>
        </w:rPr>
        <w:t>Quy đ</w:t>
      </w:r>
      <w:r w:rsidRPr="00653E2C">
        <w:rPr>
          <w:rFonts w:eastAsia="Calibri"/>
          <w:bCs/>
          <w:color w:val="000000"/>
          <w:lang w:val="x-none" w:eastAsia="x-none"/>
        </w:rPr>
        <w:t>ị</w:t>
      </w:r>
      <w:r w:rsidRPr="00653E2C">
        <w:rPr>
          <w:rFonts w:eastAsia="Calibri"/>
          <w:bCs/>
          <w:color w:val="000000"/>
          <w:lang w:val="x-none" w:eastAsia="x-none"/>
        </w:rPr>
        <w:t>nh h</w:t>
      </w:r>
      <w:r w:rsidRPr="00653E2C">
        <w:rPr>
          <w:rFonts w:eastAsia="Calibri"/>
          <w:bCs/>
          <w:color w:val="000000"/>
          <w:lang w:val="x-none" w:eastAsia="x-none"/>
        </w:rPr>
        <w:t>ỗ</w:t>
      </w:r>
      <w:r w:rsidRPr="00653E2C">
        <w:rPr>
          <w:rFonts w:eastAsia="Calibri"/>
          <w:bCs/>
          <w:color w:val="000000"/>
          <w:lang w:val="x-none" w:eastAsia="x-none"/>
        </w:rPr>
        <w:t xml:space="preserve"> tr</w:t>
      </w:r>
      <w:r w:rsidRPr="00653E2C">
        <w:rPr>
          <w:rFonts w:eastAsia="Calibri"/>
          <w:bCs/>
          <w:color w:val="000000"/>
          <w:lang w:val="x-none" w:eastAsia="x-none"/>
        </w:rPr>
        <w:t>ợ</w:t>
      </w:r>
      <w:r w:rsidRPr="00653E2C">
        <w:rPr>
          <w:rFonts w:eastAsia="Calibri"/>
          <w:bCs/>
          <w:color w:val="000000"/>
          <w:lang w:val="x-none" w:eastAsia="x-none"/>
        </w:rPr>
        <w:t xml:space="preserve"> thúc đ</w:t>
      </w:r>
      <w:r w:rsidRPr="00653E2C">
        <w:rPr>
          <w:rFonts w:eastAsia="Calibri"/>
          <w:bCs/>
          <w:color w:val="000000"/>
          <w:lang w:val="x-none" w:eastAsia="x-none"/>
        </w:rPr>
        <w:t>ẩ</w:t>
      </w:r>
      <w:r w:rsidRPr="00653E2C">
        <w:rPr>
          <w:rFonts w:eastAsia="Calibri"/>
          <w:bCs/>
          <w:color w:val="000000"/>
          <w:lang w:val="x-none" w:eastAsia="x-none"/>
        </w:rPr>
        <w:t>y ho</w:t>
      </w:r>
      <w:r w:rsidRPr="00653E2C">
        <w:rPr>
          <w:rFonts w:eastAsia="Calibri"/>
          <w:bCs/>
          <w:color w:val="000000"/>
          <w:lang w:val="x-none" w:eastAsia="x-none"/>
        </w:rPr>
        <w:t>ạ</w:t>
      </w:r>
      <w:r w:rsidRPr="00653E2C">
        <w:rPr>
          <w:rFonts w:eastAsia="Calibri"/>
          <w:bCs/>
          <w:color w:val="000000"/>
          <w:lang w:val="x-none" w:eastAsia="x-none"/>
        </w:rPr>
        <w:t>t đ</w:t>
      </w:r>
      <w:r w:rsidRPr="00653E2C">
        <w:rPr>
          <w:rFonts w:eastAsia="Calibri"/>
          <w:bCs/>
          <w:color w:val="000000"/>
          <w:lang w:val="x-none" w:eastAsia="x-none"/>
        </w:rPr>
        <w:t>ộ</w:t>
      </w:r>
      <w:r w:rsidRPr="00653E2C">
        <w:rPr>
          <w:rFonts w:eastAsia="Calibri"/>
          <w:bCs/>
          <w:color w:val="000000"/>
          <w:lang w:val="x-none" w:eastAsia="x-none"/>
        </w:rPr>
        <w:t>ng chuy</w:t>
      </w:r>
      <w:r w:rsidRPr="00653E2C">
        <w:rPr>
          <w:rFonts w:eastAsia="Calibri"/>
          <w:bCs/>
          <w:color w:val="000000"/>
          <w:lang w:val="x-none" w:eastAsia="x-none"/>
        </w:rPr>
        <w:t>ể</w:t>
      </w:r>
      <w:r w:rsidRPr="00653E2C">
        <w:rPr>
          <w:rFonts w:eastAsia="Calibri"/>
          <w:bCs/>
          <w:color w:val="000000"/>
          <w:lang w:val="x-none" w:eastAsia="x-none"/>
        </w:rPr>
        <w:t xml:space="preserve">n giao, </w:t>
      </w:r>
      <w:r w:rsidRPr="00653E2C">
        <w:rPr>
          <w:rFonts w:eastAsia="Calibri"/>
          <w:bCs/>
          <w:color w:val="000000"/>
          <w:lang w:val="x-none" w:eastAsia="x-none"/>
        </w:rPr>
        <w:t>ứ</w:t>
      </w:r>
      <w:r w:rsidRPr="00653E2C">
        <w:rPr>
          <w:rFonts w:eastAsia="Calibri"/>
          <w:bCs/>
          <w:color w:val="000000"/>
          <w:lang w:val="x-none" w:eastAsia="x-none"/>
        </w:rPr>
        <w:t>ng d</w:t>
      </w:r>
      <w:r w:rsidRPr="00653E2C">
        <w:rPr>
          <w:rFonts w:eastAsia="Calibri"/>
          <w:bCs/>
          <w:color w:val="000000"/>
          <w:lang w:val="x-none" w:eastAsia="x-none"/>
        </w:rPr>
        <w:t>ụ</w:t>
      </w:r>
      <w:r w:rsidRPr="00653E2C">
        <w:rPr>
          <w:rFonts w:eastAsia="Calibri"/>
          <w:bCs/>
          <w:color w:val="000000"/>
          <w:lang w:val="x-none" w:eastAsia="x-none"/>
        </w:rPr>
        <w:t>ng, đ</w:t>
      </w:r>
      <w:r w:rsidRPr="00653E2C">
        <w:rPr>
          <w:rFonts w:eastAsia="Calibri"/>
          <w:bCs/>
          <w:color w:val="000000"/>
          <w:lang w:val="x-none" w:eastAsia="x-none"/>
        </w:rPr>
        <w:t>ổ</w:t>
      </w:r>
      <w:r w:rsidRPr="00653E2C">
        <w:rPr>
          <w:rFonts w:eastAsia="Calibri"/>
          <w:bCs/>
          <w:color w:val="000000"/>
          <w:lang w:val="x-none" w:eastAsia="x-none"/>
        </w:rPr>
        <w:t>i m</w:t>
      </w:r>
      <w:r w:rsidRPr="00653E2C">
        <w:rPr>
          <w:rFonts w:eastAsia="Calibri"/>
          <w:bCs/>
          <w:color w:val="000000"/>
          <w:lang w:val="x-none" w:eastAsia="x-none"/>
        </w:rPr>
        <w:t>ớ</w:t>
      </w:r>
      <w:r w:rsidRPr="00653E2C">
        <w:rPr>
          <w:rFonts w:eastAsia="Calibri"/>
          <w:bCs/>
          <w:color w:val="000000"/>
          <w:lang w:val="x-none" w:eastAsia="x-none"/>
        </w:rPr>
        <w:t>i công ngh</w:t>
      </w:r>
      <w:r w:rsidRPr="00653E2C">
        <w:rPr>
          <w:rFonts w:eastAsia="Calibri"/>
          <w:bCs/>
          <w:color w:val="000000"/>
          <w:lang w:val="x-none" w:eastAsia="x-none"/>
        </w:rPr>
        <w:t>ệ</w:t>
      </w:r>
      <w:r w:rsidRPr="00653E2C">
        <w:rPr>
          <w:rFonts w:eastAsia="Calibri"/>
          <w:bCs/>
          <w:color w:val="000000"/>
          <w:lang w:val="x-none" w:eastAsia="x-none"/>
        </w:rPr>
        <w:t xml:space="preserve"> trên đ</w:t>
      </w:r>
      <w:r w:rsidRPr="00653E2C">
        <w:rPr>
          <w:rFonts w:eastAsia="Calibri"/>
          <w:bCs/>
          <w:color w:val="000000"/>
          <w:lang w:val="x-none" w:eastAsia="x-none"/>
        </w:rPr>
        <w:t>ị</w:t>
      </w:r>
      <w:r w:rsidRPr="00653E2C">
        <w:rPr>
          <w:rFonts w:eastAsia="Calibri"/>
          <w:bCs/>
          <w:color w:val="000000"/>
          <w:lang w:val="x-none" w:eastAsia="x-none"/>
        </w:rPr>
        <w:t>a bàn t</w:t>
      </w:r>
      <w:r w:rsidRPr="00653E2C">
        <w:rPr>
          <w:rFonts w:eastAsia="Calibri"/>
          <w:bCs/>
          <w:color w:val="000000"/>
          <w:lang w:val="x-none" w:eastAsia="x-none"/>
        </w:rPr>
        <w:t>ỉ</w:t>
      </w:r>
      <w:r w:rsidRPr="00653E2C">
        <w:rPr>
          <w:rFonts w:eastAsia="Calibri"/>
          <w:bCs/>
          <w:color w:val="000000"/>
          <w:lang w:val="x-none" w:eastAsia="x-none"/>
        </w:rPr>
        <w:t>nh An Giang.</w:t>
      </w:r>
    </w:p>
    <w:p w:rsidR="00000000" w:rsidRDefault="00F343CD">
      <w:pPr>
        <w:spacing w:before="160"/>
        <w:ind w:firstLine="601"/>
        <w:jc w:val="both"/>
        <w:rPr>
          <w:color w:val="000000"/>
        </w:rPr>
      </w:pPr>
      <w:r w:rsidRPr="00653E2C">
        <w:rPr>
          <w:rFonts w:eastAsia="Calibri"/>
          <w:b/>
          <w:bCs/>
          <w:iCs/>
          <w:snapToGrid w:val="0"/>
          <w:color w:val="000000"/>
          <w:lang w:val="x-none" w:eastAsia="x-none"/>
        </w:rPr>
        <w:t>Đi</w:t>
      </w:r>
      <w:r w:rsidRPr="00653E2C">
        <w:rPr>
          <w:rFonts w:eastAsia="Calibri"/>
          <w:b/>
          <w:bCs/>
          <w:iCs/>
          <w:snapToGrid w:val="0"/>
          <w:color w:val="000000"/>
          <w:lang w:val="x-none" w:eastAsia="x-none"/>
        </w:rPr>
        <w:t>ề</w:t>
      </w:r>
      <w:r w:rsidRPr="00653E2C">
        <w:rPr>
          <w:rFonts w:eastAsia="Calibri"/>
          <w:b/>
          <w:bCs/>
          <w:iCs/>
          <w:snapToGrid w:val="0"/>
          <w:color w:val="000000"/>
          <w:lang w:val="x-none" w:eastAsia="x-none"/>
        </w:rPr>
        <w:t>u 2.</w:t>
      </w:r>
      <w:r w:rsidRPr="00653E2C">
        <w:rPr>
          <w:rFonts w:eastAsia="Calibri"/>
          <w:bCs/>
          <w:iCs/>
          <w:snapToGrid w:val="0"/>
          <w:color w:val="000000"/>
          <w:lang w:val="x-none" w:eastAsia="x-none"/>
        </w:rPr>
        <w:t xml:space="preserve"> </w:t>
      </w:r>
      <w:r w:rsidRPr="00653E2C">
        <w:rPr>
          <w:rFonts w:eastAsia="Calibri"/>
          <w:color w:val="000000"/>
          <w:lang w:eastAsia="x-none"/>
        </w:rPr>
        <w:t>Quy</w:t>
      </w:r>
      <w:r w:rsidRPr="00653E2C">
        <w:rPr>
          <w:rFonts w:eastAsia="Calibri"/>
          <w:color w:val="000000"/>
          <w:lang w:eastAsia="x-none"/>
        </w:rPr>
        <w:t>ế</w:t>
      </w:r>
      <w:r w:rsidRPr="00653E2C">
        <w:rPr>
          <w:rFonts w:eastAsia="Calibri"/>
          <w:color w:val="000000"/>
          <w:lang w:eastAsia="x-none"/>
        </w:rPr>
        <w:t>t đ</w:t>
      </w:r>
      <w:r w:rsidRPr="00653E2C">
        <w:rPr>
          <w:rFonts w:eastAsia="Calibri"/>
          <w:color w:val="000000"/>
          <w:lang w:eastAsia="x-none"/>
        </w:rPr>
        <w:t>ị</w:t>
      </w:r>
      <w:r w:rsidRPr="00653E2C">
        <w:rPr>
          <w:rFonts w:eastAsia="Calibri"/>
          <w:color w:val="000000"/>
          <w:lang w:eastAsia="x-none"/>
        </w:rPr>
        <w:t>nh này có hi</w:t>
      </w:r>
      <w:r w:rsidRPr="00653E2C">
        <w:rPr>
          <w:rFonts w:eastAsia="Calibri"/>
          <w:color w:val="000000"/>
          <w:lang w:eastAsia="x-none"/>
        </w:rPr>
        <w:t>ệ</w:t>
      </w:r>
      <w:r w:rsidRPr="00653E2C">
        <w:rPr>
          <w:rFonts w:eastAsia="Calibri"/>
          <w:color w:val="000000"/>
          <w:lang w:eastAsia="x-none"/>
        </w:rPr>
        <w:t>u l</w:t>
      </w:r>
      <w:r w:rsidRPr="00653E2C">
        <w:rPr>
          <w:rFonts w:eastAsia="Calibri"/>
          <w:color w:val="000000"/>
          <w:lang w:eastAsia="x-none"/>
        </w:rPr>
        <w:t>ự</w:t>
      </w:r>
      <w:r w:rsidRPr="00653E2C">
        <w:rPr>
          <w:rFonts w:eastAsia="Calibri"/>
          <w:color w:val="000000"/>
          <w:lang w:eastAsia="x-none"/>
        </w:rPr>
        <w:t xml:space="preserve">c </w:t>
      </w:r>
      <w:r w:rsidRPr="00653E2C">
        <w:rPr>
          <w:rFonts w:eastAsia="Calibri"/>
          <w:bCs/>
          <w:color w:val="000000"/>
          <w:lang w:val="x-none" w:eastAsia="x-none"/>
        </w:rPr>
        <w:t>thi hành k</w:t>
      </w:r>
      <w:r w:rsidRPr="00653E2C">
        <w:rPr>
          <w:rFonts w:eastAsia="Calibri"/>
          <w:bCs/>
          <w:color w:val="000000"/>
          <w:lang w:val="x-none" w:eastAsia="x-none"/>
        </w:rPr>
        <w:t>ể</w:t>
      </w:r>
      <w:r w:rsidRPr="00653E2C">
        <w:rPr>
          <w:rFonts w:eastAsia="Calibri"/>
          <w:bCs/>
          <w:color w:val="000000"/>
          <w:lang w:val="x-none" w:eastAsia="x-none"/>
        </w:rPr>
        <w:t xml:space="preserve"> t</w:t>
      </w:r>
      <w:r w:rsidRPr="00653E2C">
        <w:rPr>
          <w:rFonts w:eastAsia="Calibri"/>
          <w:bCs/>
          <w:color w:val="000000"/>
          <w:lang w:val="x-none" w:eastAsia="x-none"/>
        </w:rPr>
        <w:t>ừ</w:t>
      </w:r>
      <w:r w:rsidRPr="00653E2C">
        <w:rPr>
          <w:rFonts w:eastAsia="Calibri"/>
          <w:bCs/>
          <w:color w:val="000000"/>
          <w:lang w:val="x-none" w:eastAsia="x-none"/>
        </w:rPr>
        <w:t xml:space="preserve"> ng</w:t>
      </w:r>
      <w:r w:rsidRPr="00653E2C">
        <w:rPr>
          <w:rFonts w:eastAsia="Calibri"/>
          <w:bCs/>
          <w:color w:val="000000"/>
          <w:lang w:val="x-none" w:eastAsia="x-none"/>
        </w:rPr>
        <w:t xml:space="preserve">ày </w:t>
      </w:r>
      <w:r>
        <w:rPr>
          <w:rFonts w:eastAsia="Calibri"/>
          <w:bCs/>
          <w:color w:val="000000"/>
          <w:lang w:eastAsia="x-none"/>
        </w:rPr>
        <w:t>03</w:t>
      </w:r>
      <w:r w:rsidRPr="00653E2C">
        <w:rPr>
          <w:rFonts w:eastAsia="Calibri"/>
          <w:bCs/>
          <w:color w:val="000000"/>
          <w:lang w:eastAsia="x-none"/>
        </w:rPr>
        <w:t xml:space="preserve"> tháng </w:t>
      </w:r>
      <w:r>
        <w:rPr>
          <w:rFonts w:eastAsia="Calibri"/>
          <w:bCs/>
          <w:color w:val="000000"/>
          <w:lang w:eastAsia="x-none"/>
        </w:rPr>
        <w:t>01</w:t>
      </w:r>
      <w:r w:rsidRPr="00653E2C">
        <w:rPr>
          <w:rFonts w:eastAsia="Calibri"/>
          <w:bCs/>
          <w:color w:val="000000"/>
          <w:lang w:eastAsia="x-none"/>
        </w:rPr>
        <w:t xml:space="preserve"> năm 20</w:t>
      </w:r>
      <w:r>
        <w:rPr>
          <w:rFonts w:eastAsia="Calibri"/>
          <w:bCs/>
          <w:color w:val="000000"/>
          <w:lang w:eastAsia="x-none"/>
        </w:rPr>
        <w:t xml:space="preserve">20 </w:t>
      </w:r>
      <w:r w:rsidRPr="00653E2C">
        <w:rPr>
          <w:rFonts w:eastAsia="Calibri"/>
          <w:color w:val="000000"/>
          <w:lang w:eastAsia="x-none"/>
        </w:rPr>
        <w:t xml:space="preserve">và </w:t>
      </w:r>
      <w:r>
        <w:rPr>
          <w:rFonts w:eastAsia="Calibri"/>
          <w:color w:val="000000"/>
          <w:lang w:eastAsia="x-none"/>
        </w:rPr>
        <w:t>thay th</w:t>
      </w:r>
      <w:r>
        <w:rPr>
          <w:rFonts w:eastAsia="Calibri"/>
          <w:color w:val="000000"/>
          <w:lang w:eastAsia="x-none"/>
        </w:rPr>
        <w:t>ế</w:t>
      </w:r>
      <w:r>
        <w:rPr>
          <w:rFonts w:eastAsia="Calibri"/>
          <w:color w:val="000000"/>
          <w:lang w:eastAsia="x-none"/>
        </w:rPr>
        <w:t xml:space="preserve"> </w:t>
      </w:r>
      <w:r w:rsidRPr="00653E2C">
        <w:rPr>
          <w:rFonts w:eastAsia="Calibri"/>
          <w:color w:val="000000"/>
          <w:lang w:eastAsia="x-none"/>
        </w:rPr>
        <w:t>Quy</w:t>
      </w:r>
      <w:r w:rsidRPr="00653E2C">
        <w:rPr>
          <w:rFonts w:eastAsia="Calibri"/>
          <w:color w:val="000000"/>
          <w:lang w:eastAsia="x-none"/>
        </w:rPr>
        <w:t>ế</w:t>
      </w:r>
      <w:r w:rsidRPr="00653E2C">
        <w:rPr>
          <w:rFonts w:eastAsia="Calibri"/>
          <w:color w:val="000000"/>
          <w:lang w:eastAsia="x-none"/>
        </w:rPr>
        <w:t>t đ</w:t>
      </w:r>
      <w:r w:rsidRPr="00653E2C">
        <w:rPr>
          <w:rFonts w:eastAsia="Calibri"/>
          <w:color w:val="000000"/>
          <w:lang w:eastAsia="x-none"/>
        </w:rPr>
        <w:t>ị</w:t>
      </w:r>
      <w:r w:rsidRPr="00653E2C">
        <w:rPr>
          <w:rFonts w:eastAsia="Calibri"/>
          <w:color w:val="000000"/>
          <w:lang w:eastAsia="x-none"/>
        </w:rPr>
        <w:t>nh s</w:t>
      </w:r>
      <w:r w:rsidRPr="00653E2C">
        <w:rPr>
          <w:rFonts w:eastAsia="Calibri"/>
          <w:color w:val="000000"/>
          <w:lang w:eastAsia="x-none"/>
        </w:rPr>
        <w:t>ố</w:t>
      </w:r>
      <w:r w:rsidRPr="00653E2C">
        <w:rPr>
          <w:rFonts w:eastAsia="Calibri"/>
          <w:color w:val="000000"/>
          <w:lang w:val="x-none" w:eastAsia="x-none"/>
        </w:rPr>
        <w:t xml:space="preserve"> </w:t>
      </w:r>
      <w:r w:rsidRPr="00653E2C">
        <w:rPr>
          <w:rFonts w:eastAsia="Calibri"/>
          <w:color w:val="000000"/>
          <w:lang w:eastAsia="x-none"/>
        </w:rPr>
        <w:t>567</w:t>
      </w:r>
      <w:r w:rsidRPr="00653E2C">
        <w:rPr>
          <w:rFonts w:eastAsia="Calibri"/>
          <w:color w:val="000000"/>
          <w:lang w:val="x-none" w:eastAsia="x-none"/>
        </w:rPr>
        <w:t>/QĐ-UBND ngày 1</w:t>
      </w:r>
      <w:r>
        <w:rPr>
          <w:rFonts w:eastAsia="Calibri"/>
          <w:color w:val="000000"/>
          <w:lang w:eastAsia="x-none"/>
        </w:rPr>
        <w:t>0</w:t>
      </w:r>
      <w:r w:rsidRPr="00653E2C">
        <w:rPr>
          <w:rFonts w:eastAsia="Calibri"/>
          <w:color w:val="000000"/>
          <w:lang w:val="x-none" w:eastAsia="x-none"/>
        </w:rPr>
        <w:t xml:space="preserve"> tháng </w:t>
      </w:r>
      <w:r w:rsidRPr="00653E2C">
        <w:rPr>
          <w:rFonts w:eastAsia="Calibri"/>
          <w:color w:val="000000"/>
          <w:lang w:eastAsia="x-none"/>
        </w:rPr>
        <w:t>3</w:t>
      </w:r>
      <w:r w:rsidRPr="00653E2C">
        <w:rPr>
          <w:rFonts w:eastAsia="Calibri"/>
          <w:color w:val="000000"/>
          <w:lang w:val="x-none" w:eastAsia="x-none"/>
        </w:rPr>
        <w:t xml:space="preserve"> năm 20</w:t>
      </w:r>
      <w:r w:rsidRPr="00653E2C">
        <w:rPr>
          <w:rFonts w:eastAsia="Calibri"/>
          <w:color w:val="000000"/>
          <w:lang w:eastAsia="x-none"/>
        </w:rPr>
        <w:t>16</w:t>
      </w:r>
      <w:r w:rsidRPr="00653E2C">
        <w:rPr>
          <w:rFonts w:eastAsia="Calibri"/>
          <w:color w:val="000000"/>
          <w:lang w:val="x-none" w:eastAsia="x-none"/>
        </w:rPr>
        <w:t xml:space="preserve"> c</w:t>
      </w:r>
      <w:r w:rsidRPr="00653E2C">
        <w:rPr>
          <w:rFonts w:eastAsia="Calibri"/>
          <w:color w:val="000000"/>
          <w:lang w:val="x-none" w:eastAsia="x-none"/>
        </w:rPr>
        <w:t>ủ</w:t>
      </w:r>
      <w:r w:rsidRPr="00653E2C">
        <w:rPr>
          <w:rFonts w:eastAsia="Calibri"/>
          <w:color w:val="000000"/>
          <w:lang w:val="x-none" w:eastAsia="x-none"/>
        </w:rPr>
        <w:t xml:space="preserve">a </w:t>
      </w:r>
      <w:r w:rsidRPr="00653E2C">
        <w:rPr>
          <w:rFonts w:eastAsia="Calibri"/>
          <w:color w:val="000000"/>
          <w:lang w:val="x-none" w:eastAsia="x-none"/>
        </w:rPr>
        <w:t>Ủ</w:t>
      </w:r>
      <w:r w:rsidRPr="00653E2C">
        <w:rPr>
          <w:rFonts w:eastAsia="Calibri"/>
          <w:color w:val="000000"/>
          <w:lang w:val="x-none" w:eastAsia="x-none"/>
        </w:rPr>
        <w:t>y ban nhân dân t</w:t>
      </w:r>
      <w:r w:rsidRPr="00653E2C">
        <w:rPr>
          <w:rFonts w:eastAsia="Calibri"/>
          <w:color w:val="000000"/>
          <w:lang w:val="x-none" w:eastAsia="x-none"/>
        </w:rPr>
        <w:t>ỉ</w:t>
      </w:r>
      <w:r w:rsidRPr="00653E2C">
        <w:rPr>
          <w:rFonts w:eastAsia="Calibri"/>
          <w:color w:val="000000"/>
          <w:lang w:val="x-none" w:eastAsia="x-none"/>
        </w:rPr>
        <w:t>nh v</w:t>
      </w:r>
      <w:r w:rsidRPr="00653E2C">
        <w:rPr>
          <w:rFonts w:eastAsia="Calibri"/>
          <w:color w:val="000000"/>
          <w:lang w:val="x-none" w:eastAsia="x-none"/>
        </w:rPr>
        <w:t>ề</w:t>
      </w:r>
      <w:r w:rsidRPr="00653E2C">
        <w:rPr>
          <w:rFonts w:eastAsia="Calibri"/>
          <w:color w:val="000000"/>
          <w:lang w:val="x-none" w:eastAsia="x-none"/>
        </w:rPr>
        <w:t xml:space="preserve"> vi</w:t>
      </w:r>
      <w:r w:rsidRPr="00653E2C">
        <w:rPr>
          <w:rFonts w:eastAsia="Calibri"/>
          <w:color w:val="000000"/>
          <w:lang w:val="x-none" w:eastAsia="x-none"/>
        </w:rPr>
        <w:t>ệ</w:t>
      </w:r>
      <w:r w:rsidRPr="00653E2C">
        <w:rPr>
          <w:rFonts w:eastAsia="Calibri"/>
          <w:color w:val="000000"/>
          <w:lang w:val="x-none" w:eastAsia="x-none"/>
        </w:rPr>
        <w:t xml:space="preserve">c ban hành </w:t>
      </w:r>
      <w:r w:rsidRPr="00653E2C">
        <w:rPr>
          <w:color w:val="000000"/>
        </w:rPr>
        <w:t>Chương trình hỗ trợ ứng dụng, chuyển giao tiến bộ khoa học và công nghệ trên địa bàn tỉnh An Giang giai đoạn 2016 – 2020</w:t>
      </w:r>
      <w:r>
        <w:rPr>
          <w:color w:val="000000"/>
        </w:rPr>
        <w:t>.</w:t>
      </w:r>
    </w:p>
    <w:p w:rsidR="00000000" w:rsidRPr="00653E2C" w:rsidRDefault="00F343CD">
      <w:pPr>
        <w:tabs>
          <w:tab w:val="center" w:pos="4680"/>
          <w:tab w:val="right" w:pos="9360"/>
        </w:tabs>
        <w:spacing w:before="160"/>
        <w:ind w:firstLine="601"/>
        <w:jc w:val="both"/>
        <w:rPr>
          <w:rFonts w:eastAsia="Calibri"/>
          <w:color w:val="000000"/>
          <w:lang w:val="x-none" w:eastAsia="x-none"/>
        </w:rPr>
      </w:pPr>
      <w:r w:rsidRPr="00653E2C">
        <w:rPr>
          <w:rFonts w:eastAsia="Calibri"/>
          <w:b/>
          <w:color w:val="000000"/>
          <w:lang w:val="x-none" w:eastAsia="x-none"/>
        </w:rPr>
        <w:t>Đi</w:t>
      </w:r>
      <w:r w:rsidRPr="00653E2C">
        <w:rPr>
          <w:rFonts w:eastAsia="Calibri"/>
          <w:b/>
          <w:color w:val="000000"/>
          <w:lang w:val="x-none" w:eastAsia="x-none"/>
        </w:rPr>
        <w:t>ề</w:t>
      </w:r>
      <w:r w:rsidRPr="00653E2C">
        <w:rPr>
          <w:rFonts w:eastAsia="Calibri"/>
          <w:b/>
          <w:color w:val="000000"/>
          <w:lang w:val="x-none" w:eastAsia="x-none"/>
        </w:rPr>
        <w:t xml:space="preserve">u </w:t>
      </w:r>
      <w:r w:rsidRPr="00653E2C">
        <w:rPr>
          <w:rFonts w:eastAsia="Calibri"/>
          <w:b/>
          <w:color w:val="000000"/>
          <w:lang w:val="x-none" w:eastAsia="x-none"/>
        </w:rPr>
        <w:t xml:space="preserve">3. </w:t>
      </w:r>
      <w:r w:rsidRPr="00653E2C">
        <w:rPr>
          <w:rFonts w:eastAsia="Calibri"/>
          <w:color w:val="000000"/>
          <w:lang w:val="x-none" w:eastAsia="x-none"/>
        </w:rPr>
        <w:t xml:space="preserve">Chánh Văn phòng </w:t>
      </w:r>
      <w:r w:rsidRPr="00653E2C">
        <w:rPr>
          <w:rFonts w:eastAsia="Calibri"/>
          <w:color w:val="000000"/>
          <w:lang w:val="x-none" w:eastAsia="x-none"/>
        </w:rPr>
        <w:t>Ủ</w:t>
      </w:r>
      <w:r w:rsidRPr="00653E2C">
        <w:rPr>
          <w:rFonts w:eastAsia="Calibri"/>
          <w:color w:val="000000"/>
          <w:lang w:val="x-none" w:eastAsia="x-none"/>
        </w:rPr>
        <w:t>y ban nhân dân t</w:t>
      </w:r>
      <w:r w:rsidRPr="00653E2C">
        <w:rPr>
          <w:rFonts w:eastAsia="Calibri"/>
          <w:color w:val="000000"/>
          <w:lang w:val="x-none" w:eastAsia="x-none"/>
        </w:rPr>
        <w:t>ỉ</w:t>
      </w:r>
      <w:r w:rsidRPr="00653E2C">
        <w:rPr>
          <w:rFonts w:eastAsia="Calibri"/>
          <w:color w:val="000000"/>
          <w:lang w:val="x-none" w:eastAsia="x-none"/>
        </w:rPr>
        <w:t>nh; Giám đ</w:t>
      </w:r>
      <w:r w:rsidRPr="00653E2C">
        <w:rPr>
          <w:rFonts w:eastAsia="Calibri"/>
          <w:color w:val="000000"/>
          <w:lang w:val="x-none" w:eastAsia="x-none"/>
        </w:rPr>
        <w:t>ố</w:t>
      </w:r>
      <w:r w:rsidRPr="00653E2C">
        <w:rPr>
          <w:rFonts w:eastAsia="Calibri"/>
          <w:color w:val="000000"/>
          <w:lang w:val="x-none" w:eastAsia="x-none"/>
        </w:rPr>
        <w:t>c S</w:t>
      </w:r>
      <w:r w:rsidRPr="00653E2C">
        <w:rPr>
          <w:rFonts w:eastAsia="Calibri"/>
          <w:color w:val="000000"/>
          <w:lang w:val="x-none" w:eastAsia="x-none"/>
        </w:rPr>
        <w:t>ở</w:t>
      </w:r>
      <w:r w:rsidRPr="00653E2C">
        <w:rPr>
          <w:rFonts w:eastAsia="Calibri"/>
          <w:color w:val="000000"/>
          <w:lang w:val="x-none" w:eastAsia="x-none"/>
        </w:rPr>
        <w:t xml:space="preserve"> Khoa h</w:t>
      </w:r>
      <w:r w:rsidRPr="00653E2C">
        <w:rPr>
          <w:rFonts w:eastAsia="Calibri"/>
          <w:color w:val="000000"/>
          <w:lang w:val="x-none" w:eastAsia="x-none"/>
        </w:rPr>
        <w:t>ọ</w:t>
      </w:r>
      <w:r w:rsidRPr="00653E2C">
        <w:rPr>
          <w:rFonts w:eastAsia="Calibri"/>
          <w:color w:val="000000"/>
          <w:lang w:val="x-none" w:eastAsia="x-none"/>
        </w:rPr>
        <w:t>c và Công ngh</w:t>
      </w:r>
      <w:r w:rsidRPr="00653E2C">
        <w:rPr>
          <w:rFonts w:eastAsia="Calibri"/>
          <w:color w:val="000000"/>
          <w:lang w:val="x-none" w:eastAsia="x-none"/>
        </w:rPr>
        <w:t>ệ</w:t>
      </w:r>
      <w:r w:rsidRPr="00653E2C">
        <w:rPr>
          <w:rFonts w:eastAsia="Calibri"/>
          <w:color w:val="000000"/>
          <w:lang w:val="x-none" w:eastAsia="x-none"/>
        </w:rPr>
        <w:t>, Th</w:t>
      </w:r>
      <w:r w:rsidRPr="00653E2C">
        <w:rPr>
          <w:rFonts w:eastAsia="Calibri"/>
          <w:color w:val="000000"/>
          <w:lang w:val="x-none" w:eastAsia="x-none"/>
        </w:rPr>
        <w:t>ủ</w:t>
      </w:r>
      <w:r w:rsidRPr="00653E2C">
        <w:rPr>
          <w:rFonts w:eastAsia="Calibri"/>
          <w:color w:val="000000"/>
          <w:lang w:val="x-none" w:eastAsia="x-none"/>
        </w:rPr>
        <w:t xml:space="preserve"> trư</w:t>
      </w:r>
      <w:r w:rsidRPr="00653E2C">
        <w:rPr>
          <w:rFonts w:eastAsia="Calibri"/>
          <w:color w:val="000000"/>
          <w:lang w:val="x-none" w:eastAsia="x-none"/>
        </w:rPr>
        <w:t>ở</w:t>
      </w:r>
      <w:r w:rsidRPr="00653E2C">
        <w:rPr>
          <w:rFonts w:eastAsia="Calibri"/>
          <w:color w:val="000000"/>
          <w:lang w:val="x-none" w:eastAsia="x-none"/>
        </w:rPr>
        <w:t>ng các S</w:t>
      </w:r>
      <w:r w:rsidRPr="00653E2C">
        <w:rPr>
          <w:rFonts w:eastAsia="Calibri"/>
          <w:color w:val="000000"/>
          <w:lang w:val="x-none" w:eastAsia="x-none"/>
        </w:rPr>
        <w:t>ở</w:t>
      </w:r>
      <w:r w:rsidRPr="00653E2C">
        <w:rPr>
          <w:rFonts w:eastAsia="Calibri"/>
          <w:color w:val="000000"/>
          <w:lang w:val="x-none" w:eastAsia="x-none"/>
        </w:rPr>
        <w:t xml:space="preserve">, Ban, </w:t>
      </w:r>
      <w:r>
        <w:rPr>
          <w:rFonts w:eastAsia="Calibri"/>
          <w:color w:val="000000"/>
          <w:lang w:val="x-none" w:eastAsia="x-none"/>
        </w:rPr>
        <w:t>ngành, Đ</w:t>
      </w:r>
      <w:r w:rsidRPr="00653E2C">
        <w:rPr>
          <w:rFonts w:eastAsia="Calibri"/>
          <w:color w:val="000000"/>
          <w:lang w:val="x-none" w:eastAsia="x-none"/>
        </w:rPr>
        <w:t>oàn th</w:t>
      </w:r>
      <w:r w:rsidRPr="00653E2C">
        <w:rPr>
          <w:rFonts w:eastAsia="Calibri"/>
          <w:color w:val="000000"/>
          <w:lang w:val="x-none" w:eastAsia="x-none"/>
        </w:rPr>
        <w:t>ể</w:t>
      </w:r>
      <w:r w:rsidRPr="00653E2C">
        <w:rPr>
          <w:rFonts w:eastAsia="Calibri"/>
          <w:color w:val="000000"/>
          <w:lang w:val="x-none" w:eastAsia="x-none"/>
        </w:rPr>
        <w:t xml:space="preserve"> t</w:t>
      </w:r>
      <w:r w:rsidRPr="00653E2C">
        <w:rPr>
          <w:rFonts w:eastAsia="Calibri"/>
          <w:color w:val="000000"/>
          <w:lang w:val="x-none" w:eastAsia="x-none"/>
        </w:rPr>
        <w:t>ỉ</w:t>
      </w:r>
      <w:r w:rsidRPr="00653E2C">
        <w:rPr>
          <w:rFonts w:eastAsia="Calibri"/>
          <w:color w:val="000000"/>
          <w:lang w:val="x-none" w:eastAsia="x-none"/>
        </w:rPr>
        <w:t>nh, Ch</w:t>
      </w:r>
      <w:r w:rsidRPr="00653E2C">
        <w:rPr>
          <w:rFonts w:eastAsia="Calibri"/>
          <w:color w:val="000000"/>
          <w:lang w:val="x-none" w:eastAsia="x-none"/>
        </w:rPr>
        <w:t>ủ</w:t>
      </w:r>
      <w:r w:rsidRPr="00653E2C">
        <w:rPr>
          <w:rFonts w:eastAsia="Calibri"/>
          <w:color w:val="000000"/>
          <w:lang w:val="x-none" w:eastAsia="x-none"/>
        </w:rPr>
        <w:t xml:space="preserve"> t</w:t>
      </w:r>
      <w:r w:rsidRPr="00653E2C">
        <w:rPr>
          <w:rFonts w:eastAsia="Calibri"/>
          <w:color w:val="000000"/>
          <w:lang w:val="x-none" w:eastAsia="x-none"/>
        </w:rPr>
        <w:t>ị</w:t>
      </w:r>
      <w:r w:rsidRPr="00653E2C">
        <w:rPr>
          <w:rFonts w:eastAsia="Calibri"/>
          <w:color w:val="000000"/>
          <w:lang w:val="x-none" w:eastAsia="x-none"/>
        </w:rPr>
        <w:t xml:space="preserve">ch </w:t>
      </w:r>
      <w:r w:rsidRPr="00653E2C">
        <w:rPr>
          <w:rFonts w:eastAsia="Calibri"/>
          <w:color w:val="000000"/>
          <w:lang w:val="x-none" w:eastAsia="x-none"/>
        </w:rPr>
        <w:t>Ủ</w:t>
      </w:r>
      <w:r w:rsidRPr="00653E2C">
        <w:rPr>
          <w:rFonts w:eastAsia="Calibri"/>
          <w:color w:val="000000"/>
          <w:lang w:val="x-none" w:eastAsia="x-none"/>
        </w:rPr>
        <w:t>y ban nhân dân huy</w:t>
      </w:r>
      <w:r w:rsidRPr="00653E2C">
        <w:rPr>
          <w:rFonts w:eastAsia="Calibri"/>
          <w:color w:val="000000"/>
          <w:lang w:val="x-none" w:eastAsia="x-none"/>
        </w:rPr>
        <w:t>ệ</w:t>
      </w:r>
      <w:r w:rsidRPr="00653E2C">
        <w:rPr>
          <w:rFonts w:eastAsia="Calibri"/>
          <w:color w:val="000000"/>
          <w:lang w:val="x-none" w:eastAsia="x-none"/>
        </w:rPr>
        <w:t>n, th</w:t>
      </w:r>
      <w:r w:rsidRPr="00653E2C">
        <w:rPr>
          <w:rFonts w:eastAsia="Calibri"/>
          <w:color w:val="000000"/>
          <w:lang w:val="x-none" w:eastAsia="x-none"/>
        </w:rPr>
        <w:t>ị</w:t>
      </w:r>
      <w:r w:rsidRPr="00653E2C">
        <w:rPr>
          <w:rFonts w:eastAsia="Calibri"/>
          <w:color w:val="000000"/>
          <w:lang w:val="x-none" w:eastAsia="x-none"/>
        </w:rPr>
        <w:t xml:space="preserve"> xã,</w:t>
      </w:r>
      <w:r w:rsidRPr="00653E2C">
        <w:rPr>
          <w:rFonts w:eastAsia="Calibri"/>
          <w:bCs/>
          <w:color w:val="000000"/>
          <w:lang w:val="it-IT" w:eastAsia="x-none"/>
        </w:rPr>
        <w:t xml:space="preserve"> thành ph</w:t>
      </w:r>
      <w:r w:rsidRPr="00653E2C">
        <w:rPr>
          <w:rFonts w:eastAsia="Calibri"/>
          <w:bCs/>
          <w:color w:val="000000"/>
          <w:lang w:val="it-IT" w:eastAsia="x-none"/>
        </w:rPr>
        <w:t>ố</w:t>
      </w:r>
      <w:r w:rsidRPr="00653E2C">
        <w:rPr>
          <w:rFonts w:eastAsia="Calibri"/>
          <w:color w:val="000000"/>
          <w:lang w:val="x-none" w:eastAsia="x-none"/>
        </w:rPr>
        <w:t>, các t</w:t>
      </w:r>
      <w:r w:rsidRPr="00653E2C">
        <w:rPr>
          <w:rFonts w:eastAsia="Calibri"/>
          <w:color w:val="000000"/>
          <w:lang w:val="x-none" w:eastAsia="x-none"/>
        </w:rPr>
        <w:t>ổ</w:t>
      </w:r>
      <w:r w:rsidRPr="00653E2C">
        <w:rPr>
          <w:rFonts w:eastAsia="Calibri"/>
          <w:color w:val="000000"/>
          <w:lang w:val="x-none" w:eastAsia="x-none"/>
        </w:rPr>
        <w:t xml:space="preserve"> ch</w:t>
      </w:r>
      <w:r w:rsidRPr="00653E2C">
        <w:rPr>
          <w:rFonts w:eastAsia="Calibri"/>
          <w:color w:val="000000"/>
          <w:lang w:val="x-none" w:eastAsia="x-none"/>
        </w:rPr>
        <w:t>ứ</w:t>
      </w:r>
      <w:r w:rsidRPr="00653E2C">
        <w:rPr>
          <w:rFonts w:eastAsia="Calibri"/>
          <w:color w:val="000000"/>
          <w:lang w:val="x-none" w:eastAsia="x-none"/>
        </w:rPr>
        <w:t>c và cá nhân có liên quan ch</w:t>
      </w:r>
      <w:r w:rsidRPr="00653E2C">
        <w:rPr>
          <w:rFonts w:eastAsia="Calibri"/>
          <w:color w:val="000000"/>
          <w:lang w:val="x-none" w:eastAsia="x-none"/>
        </w:rPr>
        <w:t>ị</w:t>
      </w:r>
      <w:r w:rsidRPr="00653E2C">
        <w:rPr>
          <w:rFonts w:eastAsia="Calibri"/>
          <w:color w:val="000000"/>
          <w:lang w:val="x-none" w:eastAsia="x-none"/>
        </w:rPr>
        <w:t>u trách nhi</w:t>
      </w:r>
      <w:r w:rsidRPr="00653E2C">
        <w:rPr>
          <w:rFonts w:eastAsia="Calibri"/>
          <w:color w:val="000000"/>
          <w:lang w:val="x-none" w:eastAsia="x-none"/>
        </w:rPr>
        <w:t>ệ</w:t>
      </w:r>
      <w:r w:rsidRPr="00653E2C">
        <w:rPr>
          <w:rFonts w:eastAsia="Calibri"/>
          <w:color w:val="000000"/>
          <w:lang w:val="x-none" w:eastAsia="x-none"/>
        </w:rPr>
        <w:t>m thi hành Quy</w:t>
      </w:r>
      <w:r w:rsidRPr="00653E2C">
        <w:rPr>
          <w:rFonts w:eastAsia="Calibri"/>
          <w:color w:val="000000"/>
          <w:lang w:val="x-none" w:eastAsia="x-none"/>
        </w:rPr>
        <w:t>ế</w:t>
      </w:r>
      <w:r w:rsidRPr="00653E2C">
        <w:rPr>
          <w:rFonts w:eastAsia="Calibri"/>
          <w:color w:val="000000"/>
          <w:lang w:val="x-none" w:eastAsia="x-none"/>
        </w:rPr>
        <w:t>t đ</w:t>
      </w:r>
      <w:r w:rsidRPr="00653E2C">
        <w:rPr>
          <w:rFonts w:eastAsia="Calibri"/>
          <w:color w:val="000000"/>
          <w:lang w:val="x-none" w:eastAsia="x-none"/>
        </w:rPr>
        <w:t>ị</w:t>
      </w:r>
      <w:r w:rsidRPr="00653E2C">
        <w:rPr>
          <w:rFonts w:eastAsia="Calibri"/>
          <w:color w:val="000000"/>
          <w:lang w:val="x-none" w:eastAsia="x-none"/>
        </w:rPr>
        <w:t>nh này./.</w:t>
      </w:r>
    </w:p>
    <w:tbl>
      <w:tblPr>
        <w:tblW w:w="9697" w:type="dxa"/>
        <w:jc w:val="center"/>
        <w:tblLook w:val="04A0" w:firstRow="1" w:lastRow="0" w:firstColumn="1" w:lastColumn="0" w:noHBand="0" w:noVBand="1"/>
      </w:tblPr>
      <w:tblGrid>
        <w:gridCol w:w="365"/>
        <w:gridCol w:w="2963"/>
        <w:gridCol w:w="2158"/>
        <w:gridCol w:w="4102"/>
        <w:gridCol w:w="109"/>
      </w:tblGrid>
      <w:tr w:rsidR="00000000" w:rsidRPr="00653E2C">
        <w:trPr>
          <w:gridBefore w:val="1"/>
          <w:wBefore w:w="365" w:type="dxa"/>
          <w:trHeight w:val="3912"/>
          <w:jc w:val="center"/>
        </w:trPr>
        <w:tc>
          <w:tcPr>
            <w:tcW w:w="5121" w:type="dxa"/>
            <w:gridSpan w:val="2"/>
            <w:shd w:val="clear" w:color="auto" w:fill="auto"/>
          </w:tcPr>
          <w:p w:rsidR="00000000" w:rsidRPr="00653E2C" w:rsidRDefault="00F343CD">
            <w:pPr>
              <w:rPr>
                <w:b/>
                <w:i/>
                <w:color w:val="000000"/>
                <w:sz w:val="24"/>
                <w:szCs w:val="24"/>
              </w:rPr>
            </w:pPr>
          </w:p>
          <w:p w:rsidR="00000000" w:rsidRPr="00653E2C" w:rsidRDefault="00F343CD">
            <w:pPr>
              <w:rPr>
                <w:b/>
                <w:i/>
                <w:color w:val="000000"/>
                <w:sz w:val="24"/>
                <w:szCs w:val="24"/>
                <w:lang w:val="vi-VN"/>
              </w:rPr>
            </w:pPr>
            <w:r w:rsidRPr="00653E2C">
              <w:rPr>
                <w:b/>
                <w:i/>
                <w:color w:val="000000"/>
                <w:sz w:val="24"/>
                <w:szCs w:val="24"/>
                <w:lang w:val="vi-VN"/>
              </w:rPr>
              <w:t>Nơ</w:t>
            </w:r>
            <w:r w:rsidRPr="00653E2C">
              <w:rPr>
                <w:b/>
                <w:i/>
                <w:color w:val="000000"/>
                <w:sz w:val="24"/>
                <w:szCs w:val="24"/>
                <w:lang w:val="vi-VN"/>
              </w:rPr>
              <w:t>i nhận:</w:t>
            </w:r>
          </w:p>
          <w:p w:rsidR="00000000" w:rsidRPr="00653E2C" w:rsidRDefault="00F343CD">
            <w:pPr>
              <w:rPr>
                <w:color w:val="000000"/>
                <w:sz w:val="20"/>
                <w:szCs w:val="22"/>
                <w:lang w:val="vi-VN"/>
              </w:rPr>
            </w:pPr>
            <w:r w:rsidRPr="00653E2C">
              <w:rPr>
                <w:color w:val="000000"/>
                <w:sz w:val="20"/>
                <w:szCs w:val="22"/>
                <w:lang w:val="vi-VN"/>
              </w:rPr>
              <w:t>- Văn phòng Chính phủ;</w:t>
            </w:r>
          </w:p>
          <w:p w:rsidR="00000000" w:rsidRPr="00653E2C" w:rsidRDefault="00F343CD">
            <w:pPr>
              <w:rPr>
                <w:color w:val="000000"/>
                <w:sz w:val="20"/>
                <w:szCs w:val="22"/>
              </w:rPr>
            </w:pPr>
            <w:r w:rsidRPr="00653E2C">
              <w:rPr>
                <w:color w:val="000000"/>
                <w:sz w:val="20"/>
                <w:szCs w:val="22"/>
                <w:lang w:val="vi-VN"/>
              </w:rPr>
              <w:t>- Bộ Nông nghiệp và PTNT</w:t>
            </w:r>
            <w:r w:rsidRPr="00653E2C">
              <w:rPr>
                <w:color w:val="000000"/>
                <w:sz w:val="20"/>
                <w:szCs w:val="22"/>
              </w:rPr>
              <w:t>;</w:t>
            </w:r>
          </w:p>
          <w:p w:rsidR="00000000" w:rsidRPr="00653E2C" w:rsidRDefault="00F343CD">
            <w:pPr>
              <w:rPr>
                <w:color w:val="000000"/>
                <w:sz w:val="20"/>
                <w:szCs w:val="22"/>
                <w:lang w:val="vi-VN"/>
              </w:rPr>
            </w:pPr>
            <w:r w:rsidRPr="00653E2C">
              <w:rPr>
                <w:color w:val="000000"/>
                <w:sz w:val="20"/>
                <w:szCs w:val="22"/>
              </w:rPr>
              <w:t>-</w:t>
            </w:r>
            <w:r w:rsidRPr="00653E2C">
              <w:rPr>
                <w:color w:val="000000"/>
                <w:sz w:val="20"/>
                <w:szCs w:val="22"/>
                <w:lang w:val="vi-VN"/>
              </w:rPr>
              <w:t xml:space="preserve"> Bộ Khoa học và Công nghệ;</w:t>
            </w:r>
          </w:p>
          <w:p w:rsidR="00000000" w:rsidRPr="00653E2C" w:rsidRDefault="00F343CD">
            <w:pPr>
              <w:rPr>
                <w:color w:val="000000"/>
                <w:sz w:val="20"/>
                <w:szCs w:val="22"/>
              </w:rPr>
            </w:pPr>
            <w:r w:rsidRPr="00653E2C">
              <w:rPr>
                <w:color w:val="000000"/>
                <w:sz w:val="20"/>
                <w:szCs w:val="22"/>
                <w:lang w:val="vi-VN"/>
              </w:rPr>
              <w:t>- Website. Chính phủ</w:t>
            </w:r>
            <w:r w:rsidRPr="00653E2C">
              <w:rPr>
                <w:color w:val="000000"/>
                <w:sz w:val="20"/>
                <w:szCs w:val="22"/>
              </w:rPr>
              <w:t>;</w:t>
            </w:r>
          </w:p>
          <w:p w:rsidR="00000000" w:rsidRPr="00653E2C" w:rsidRDefault="00F343CD">
            <w:pPr>
              <w:rPr>
                <w:color w:val="000000"/>
                <w:sz w:val="20"/>
                <w:szCs w:val="22"/>
                <w:lang w:val="vi-VN"/>
              </w:rPr>
            </w:pPr>
            <w:r w:rsidRPr="00653E2C">
              <w:rPr>
                <w:color w:val="000000"/>
                <w:sz w:val="20"/>
                <w:szCs w:val="22"/>
              </w:rPr>
              <w:t>- Cục kiểm tra VBQPPL</w:t>
            </w:r>
            <w:r w:rsidRPr="00653E2C">
              <w:rPr>
                <w:color w:val="000000"/>
                <w:sz w:val="20"/>
                <w:szCs w:val="22"/>
                <w:lang w:val="vi-VN"/>
              </w:rPr>
              <w:t>;</w:t>
            </w:r>
          </w:p>
          <w:p w:rsidR="00000000" w:rsidRPr="00653E2C" w:rsidRDefault="00F343CD">
            <w:pPr>
              <w:rPr>
                <w:color w:val="000000"/>
                <w:sz w:val="20"/>
                <w:szCs w:val="22"/>
                <w:lang w:val="vi-VN"/>
              </w:rPr>
            </w:pPr>
            <w:r w:rsidRPr="00653E2C">
              <w:rPr>
                <w:color w:val="000000"/>
                <w:sz w:val="20"/>
                <w:szCs w:val="22"/>
                <w:lang w:val="vi-VN"/>
              </w:rPr>
              <w:t xml:space="preserve">- TT.Tỉnh ủy, HĐND tỉnh; </w:t>
            </w:r>
          </w:p>
          <w:p w:rsidR="00000000" w:rsidRPr="00653E2C" w:rsidRDefault="00F343CD">
            <w:pPr>
              <w:rPr>
                <w:color w:val="000000"/>
                <w:sz w:val="20"/>
                <w:szCs w:val="22"/>
              </w:rPr>
            </w:pPr>
            <w:r w:rsidRPr="00653E2C">
              <w:rPr>
                <w:color w:val="000000"/>
                <w:sz w:val="20"/>
                <w:szCs w:val="22"/>
                <w:lang w:val="vi-VN"/>
              </w:rPr>
              <w:t>- CT và PCT.UBND tỉnh;</w:t>
            </w:r>
          </w:p>
          <w:p w:rsidR="00000000" w:rsidRPr="00653E2C" w:rsidRDefault="00F343CD">
            <w:pPr>
              <w:rPr>
                <w:color w:val="000000"/>
                <w:sz w:val="20"/>
                <w:szCs w:val="22"/>
                <w:lang w:val="vi-VN"/>
              </w:rPr>
            </w:pPr>
            <w:r w:rsidRPr="00653E2C">
              <w:rPr>
                <w:color w:val="000000"/>
                <w:sz w:val="20"/>
                <w:szCs w:val="22"/>
                <w:lang w:val="vi-VN"/>
              </w:rPr>
              <w:t xml:space="preserve">- Sở, Ban, </w:t>
            </w:r>
            <w:r w:rsidRPr="00653E2C">
              <w:rPr>
                <w:color w:val="000000"/>
                <w:sz w:val="20"/>
                <w:szCs w:val="22"/>
              </w:rPr>
              <w:t>n</w:t>
            </w:r>
            <w:r w:rsidRPr="00653E2C">
              <w:rPr>
                <w:color w:val="000000"/>
                <w:sz w:val="20"/>
                <w:szCs w:val="22"/>
                <w:lang w:val="vi-VN"/>
              </w:rPr>
              <w:t>gành</w:t>
            </w:r>
            <w:r>
              <w:rPr>
                <w:color w:val="000000"/>
                <w:sz w:val="20"/>
                <w:szCs w:val="22"/>
              </w:rPr>
              <w:t>, Đ</w:t>
            </w:r>
            <w:r w:rsidRPr="00653E2C">
              <w:rPr>
                <w:color w:val="000000"/>
                <w:sz w:val="20"/>
                <w:szCs w:val="22"/>
              </w:rPr>
              <w:t>oàn thể tỉnh</w:t>
            </w:r>
            <w:r w:rsidRPr="00653E2C">
              <w:rPr>
                <w:color w:val="000000"/>
                <w:sz w:val="20"/>
                <w:szCs w:val="22"/>
                <w:lang w:val="vi-VN"/>
              </w:rPr>
              <w:t>;</w:t>
            </w:r>
          </w:p>
          <w:p w:rsidR="00000000" w:rsidRPr="00653E2C" w:rsidRDefault="00F343CD">
            <w:pPr>
              <w:rPr>
                <w:color w:val="000000"/>
                <w:sz w:val="20"/>
                <w:szCs w:val="22"/>
                <w:lang w:val="vi-VN"/>
              </w:rPr>
            </w:pPr>
            <w:r w:rsidRPr="00653E2C">
              <w:rPr>
                <w:color w:val="000000"/>
                <w:sz w:val="20"/>
                <w:szCs w:val="22"/>
                <w:lang w:val="vi-VN"/>
              </w:rPr>
              <w:t>- UBND huyện, thị xã, thành phố;</w:t>
            </w:r>
          </w:p>
          <w:p w:rsidR="00000000" w:rsidRPr="00653E2C" w:rsidRDefault="00F343CD">
            <w:pPr>
              <w:rPr>
                <w:color w:val="000000"/>
                <w:sz w:val="20"/>
                <w:szCs w:val="22"/>
                <w:lang w:val="vi-VN"/>
              </w:rPr>
            </w:pPr>
            <w:r w:rsidRPr="00653E2C">
              <w:rPr>
                <w:color w:val="000000"/>
                <w:sz w:val="20"/>
                <w:szCs w:val="22"/>
                <w:lang w:val="vi-VN"/>
              </w:rPr>
              <w:t xml:space="preserve">- Lãnh đạo </w:t>
            </w:r>
            <w:r w:rsidRPr="00653E2C">
              <w:rPr>
                <w:color w:val="000000"/>
                <w:sz w:val="20"/>
                <w:szCs w:val="22"/>
                <w:lang w:val="vi-VN"/>
              </w:rPr>
              <w:t>VP</w:t>
            </w:r>
            <w:r w:rsidRPr="00653E2C">
              <w:rPr>
                <w:color w:val="000000"/>
                <w:sz w:val="20"/>
                <w:szCs w:val="22"/>
              </w:rPr>
              <w:t>.</w:t>
            </w:r>
            <w:r w:rsidRPr="00653E2C">
              <w:rPr>
                <w:color w:val="000000"/>
                <w:sz w:val="20"/>
                <w:szCs w:val="22"/>
                <w:lang w:val="vi-VN"/>
              </w:rPr>
              <w:t>UBND tỉnh;</w:t>
            </w:r>
          </w:p>
          <w:p w:rsidR="00000000" w:rsidRPr="00653E2C" w:rsidRDefault="00F343CD">
            <w:pPr>
              <w:rPr>
                <w:color w:val="000000"/>
                <w:sz w:val="20"/>
                <w:szCs w:val="22"/>
              </w:rPr>
            </w:pPr>
            <w:r w:rsidRPr="00653E2C">
              <w:rPr>
                <w:color w:val="000000"/>
                <w:sz w:val="20"/>
                <w:szCs w:val="22"/>
                <w:lang w:val="vi-VN"/>
              </w:rPr>
              <w:t xml:space="preserve">- </w:t>
            </w:r>
            <w:r w:rsidRPr="00653E2C">
              <w:rPr>
                <w:color w:val="000000"/>
                <w:sz w:val="20"/>
                <w:szCs w:val="22"/>
              </w:rPr>
              <w:t>Báo An Giang, Đài PTTH An Giang;</w:t>
            </w:r>
          </w:p>
          <w:p w:rsidR="00000000" w:rsidRPr="00653E2C" w:rsidRDefault="00F343CD">
            <w:pPr>
              <w:rPr>
                <w:color w:val="000000"/>
                <w:sz w:val="20"/>
                <w:szCs w:val="22"/>
              </w:rPr>
            </w:pPr>
            <w:r w:rsidRPr="00653E2C">
              <w:rPr>
                <w:color w:val="000000"/>
                <w:sz w:val="20"/>
                <w:szCs w:val="22"/>
              </w:rPr>
              <w:t>- Cổng thông tin điện tử tỉnh;</w:t>
            </w:r>
          </w:p>
          <w:p w:rsidR="00000000" w:rsidRPr="00653E2C" w:rsidRDefault="00F343CD">
            <w:pPr>
              <w:rPr>
                <w:color w:val="000000"/>
                <w:sz w:val="20"/>
                <w:szCs w:val="22"/>
              </w:rPr>
            </w:pPr>
            <w:r w:rsidRPr="00653E2C">
              <w:rPr>
                <w:color w:val="000000"/>
                <w:sz w:val="20"/>
                <w:szCs w:val="22"/>
              </w:rPr>
              <w:t>- Trung tâm Công báo tin học tỉnh;</w:t>
            </w:r>
          </w:p>
          <w:p w:rsidR="00000000" w:rsidRPr="00653E2C" w:rsidRDefault="00F343CD">
            <w:pPr>
              <w:widowControl w:val="0"/>
              <w:tabs>
                <w:tab w:val="center" w:pos="6804"/>
              </w:tabs>
              <w:jc w:val="both"/>
              <w:rPr>
                <w:color w:val="000000"/>
                <w:lang w:eastAsia="x-none"/>
              </w:rPr>
            </w:pPr>
            <w:r w:rsidRPr="00653E2C">
              <w:rPr>
                <w:color w:val="000000"/>
                <w:sz w:val="20"/>
                <w:szCs w:val="22"/>
              </w:rPr>
              <w:t>- Lưu: VT, KTN</w:t>
            </w:r>
            <w:r>
              <w:rPr>
                <w:color w:val="000000"/>
                <w:sz w:val="20"/>
                <w:szCs w:val="22"/>
              </w:rPr>
              <w:t>, HCTC</w:t>
            </w:r>
            <w:r w:rsidRPr="00653E2C">
              <w:rPr>
                <w:color w:val="000000"/>
                <w:sz w:val="20"/>
                <w:szCs w:val="22"/>
              </w:rPr>
              <w:t>.</w:t>
            </w:r>
          </w:p>
        </w:tc>
        <w:tc>
          <w:tcPr>
            <w:tcW w:w="4211" w:type="dxa"/>
            <w:gridSpan w:val="2"/>
            <w:shd w:val="clear" w:color="auto" w:fill="auto"/>
          </w:tcPr>
          <w:p w:rsidR="00000000" w:rsidRPr="00653E2C" w:rsidRDefault="00F343CD">
            <w:pPr>
              <w:widowControl w:val="0"/>
              <w:jc w:val="center"/>
              <w:rPr>
                <w:b/>
                <w:color w:val="000000"/>
              </w:rPr>
            </w:pPr>
          </w:p>
          <w:p w:rsidR="00000000" w:rsidRPr="00653E2C" w:rsidRDefault="00F343CD">
            <w:pPr>
              <w:widowControl w:val="0"/>
              <w:jc w:val="center"/>
              <w:rPr>
                <w:b/>
                <w:color w:val="000000"/>
              </w:rPr>
            </w:pPr>
            <w:r w:rsidRPr="00653E2C">
              <w:rPr>
                <w:b/>
                <w:color w:val="000000"/>
              </w:rPr>
              <w:t>TM. ỦY BAN NHÂN DÂN</w:t>
            </w:r>
          </w:p>
          <w:p w:rsidR="00000000" w:rsidRDefault="00F343CD">
            <w:pPr>
              <w:widowControl w:val="0"/>
              <w:jc w:val="center"/>
              <w:rPr>
                <w:b/>
                <w:color w:val="000000"/>
              </w:rPr>
            </w:pPr>
            <w:r>
              <w:rPr>
                <w:b/>
                <w:color w:val="000000"/>
              </w:rPr>
              <w:t>KT.</w:t>
            </w:r>
            <w:r w:rsidRPr="00653E2C">
              <w:rPr>
                <w:b/>
                <w:color w:val="000000"/>
              </w:rPr>
              <w:t>CHỦ TỊCH</w:t>
            </w:r>
          </w:p>
          <w:p w:rsidR="00000000" w:rsidRPr="00653E2C" w:rsidRDefault="00F343CD">
            <w:pPr>
              <w:widowControl w:val="0"/>
              <w:jc w:val="center"/>
              <w:rPr>
                <w:b/>
                <w:color w:val="000000"/>
              </w:rPr>
            </w:pPr>
            <w:r>
              <w:rPr>
                <w:b/>
                <w:color w:val="000000"/>
              </w:rPr>
              <w:t>PHÓ CHỦ TỊCH</w:t>
            </w:r>
          </w:p>
          <w:p w:rsidR="00000000" w:rsidRPr="00653E2C" w:rsidRDefault="00F343CD">
            <w:pPr>
              <w:widowControl w:val="0"/>
              <w:spacing w:after="160" w:line="259" w:lineRule="auto"/>
              <w:jc w:val="center"/>
              <w:rPr>
                <w:b/>
                <w:bCs/>
                <w:color w:val="000000"/>
              </w:rPr>
            </w:pPr>
          </w:p>
          <w:p w:rsidR="00000000" w:rsidRDefault="00F343CD">
            <w:pPr>
              <w:widowControl w:val="0"/>
              <w:spacing w:after="160" w:line="259" w:lineRule="auto"/>
              <w:jc w:val="center"/>
              <w:rPr>
                <w:b/>
                <w:bCs/>
                <w:color w:val="000000"/>
              </w:rPr>
            </w:pPr>
          </w:p>
          <w:p w:rsidR="00000000" w:rsidRPr="00653E2C" w:rsidRDefault="00F343CD">
            <w:pPr>
              <w:widowControl w:val="0"/>
              <w:spacing w:after="160" w:line="259" w:lineRule="auto"/>
              <w:jc w:val="center"/>
              <w:rPr>
                <w:b/>
                <w:bCs/>
                <w:color w:val="000000"/>
              </w:rPr>
            </w:pPr>
          </w:p>
          <w:p w:rsidR="00000000" w:rsidRPr="00653E2C" w:rsidRDefault="00F343CD">
            <w:pPr>
              <w:widowControl w:val="0"/>
              <w:spacing w:after="160" w:line="259" w:lineRule="auto"/>
              <w:jc w:val="center"/>
              <w:rPr>
                <w:b/>
                <w:bCs/>
                <w:color w:val="000000"/>
              </w:rPr>
            </w:pPr>
            <w:r>
              <w:rPr>
                <w:b/>
                <w:bCs/>
                <w:color w:val="000000"/>
              </w:rPr>
              <w:t>Trần Anh Thư</w:t>
            </w:r>
          </w:p>
        </w:tc>
      </w:tr>
      <w:tr w:rsidR="00000000" w:rsidRPr="00653E2C">
        <w:tblPrEx>
          <w:jc w:val="left"/>
          <w:tblCellMar>
            <w:left w:w="0" w:type="dxa"/>
            <w:right w:w="0" w:type="dxa"/>
          </w:tblCellMar>
        </w:tblPrEx>
        <w:trPr>
          <w:gridAfter w:val="1"/>
          <w:wAfter w:w="109" w:type="dxa"/>
        </w:trPr>
        <w:tc>
          <w:tcPr>
            <w:tcW w:w="3328" w:type="dxa"/>
            <w:gridSpan w:val="2"/>
            <w:shd w:val="clear" w:color="auto" w:fill="auto"/>
            <w:tcMar>
              <w:top w:w="0" w:type="dxa"/>
              <w:left w:w="108" w:type="dxa"/>
              <w:bottom w:w="0" w:type="dxa"/>
              <w:right w:w="108" w:type="dxa"/>
            </w:tcMar>
          </w:tcPr>
          <w:p w:rsidR="00000000" w:rsidRPr="00653E2C" w:rsidRDefault="00F343CD">
            <w:pPr>
              <w:spacing w:before="120" w:after="160" w:line="259" w:lineRule="auto"/>
              <w:jc w:val="center"/>
              <w:rPr>
                <w:color w:val="000000"/>
              </w:rPr>
            </w:pPr>
            <w:r w:rsidRPr="00653E2C">
              <w:rPr>
                <w:b/>
                <w:noProof/>
                <w:color w:val="000000"/>
              </w:rPr>
              <w:pict>
                <v:shapetype id="_x0000_t32" coordsize="21600,21600" o:spt="32" o:oned="t" path="m,l21600,21600e" filled="f">
                  <v:path arrowok="t" fillok="f" o:connecttype="none"/>
                  <o:lock v:ext="edit" shapetype="t"/>
                </v:shapetype>
                <v:shape id="_x0000_s1034" type="#_x0000_t32" style="position:absolute;left:0;text-align:left;margin-left:44.7pt;margin-top:42.4pt;width:54.75pt;height:0;z-index:2;mso-position-horizontal-relative:text;mso-position-vertical-relative:text" o:connectortype="straight"/>
              </w:pict>
            </w:r>
            <w:r w:rsidRPr="00653E2C">
              <w:rPr>
                <w:b/>
                <w:bCs/>
                <w:color w:val="000000"/>
              </w:rPr>
              <w:t>ỦY BAN NHÂN DÂN</w:t>
            </w:r>
            <w:r w:rsidRPr="00653E2C">
              <w:rPr>
                <w:b/>
                <w:bCs/>
                <w:color w:val="000000"/>
              </w:rPr>
              <w:br/>
              <w:t>TỈNH AN GIANG</w:t>
            </w:r>
          </w:p>
        </w:tc>
        <w:tc>
          <w:tcPr>
            <w:tcW w:w="6260" w:type="dxa"/>
            <w:gridSpan w:val="2"/>
            <w:shd w:val="clear" w:color="auto" w:fill="auto"/>
            <w:tcMar>
              <w:top w:w="0" w:type="dxa"/>
              <w:left w:w="108" w:type="dxa"/>
              <w:bottom w:w="0" w:type="dxa"/>
              <w:right w:w="108" w:type="dxa"/>
            </w:tcMar>
          </w:tcPr>
          <w:p w:rsidR="00000000" w:rsidRPr="00653E2C" w:rsidRDefault="00F343CD">
            <w:pPr>
              <w:spacing w:before="120" w:after="160" w:line="259" w:lineRule="auto"/>
              <w:jc w:val="center"/>
              <w:rPr>
                <w:color w:val="000000"/>
              </w:rPr>
            </w:pPr>
            <w:r w:rsidRPr="00653E2C">
              <w:rPr>
                <w:b/>
                <w:bCs/>
                <w:noProof/>
                <w:color w:val="000000"/>
              </w:rPr>
              <w:pict>
                <v:shape id="_x0000_s1033" type="#_x0000_t32" style="position:absolute;left:0;text-align:left;margin-left:72.6pt;margin-top:43.05pt;width:164.75pt;height:0;z-index:1;mso-position-horizontal-relative:text;mso-position-vertical-relative:text" o:connectortype="straight"/>
              </w:pict>
            </w:r>
            <w:r w:rsidRPr="00653E2C">
              <w:rPr>
                <w:b/>
                <w:bCs/>
                <w:color w:val="000000"/>
              </w:rPr>
              <w:t>CỘNG HÒA XÃ HỘI CHỦ NGHĨ</w:t>
            </w:r>
            <w:r w:rsidRPr="00653E2C">
              <w:rPr>
                <w:b/>
                <w:bCs/>
                <w:color w:val="000000"/>
              </w:rPr>
              <w:t>A VIỆT</w:t>
            </w:r>
            <w:r w:rsidRPr="00653E2C">
              <w:rPr>
                <w:b/>
                <w:bCs/>
                <w:color w:val="000000"/>
                <w:lang w:val="vi-VN"/>
              </w:rPr>
              <w:t xml:space="preserve"> </w:t>
            </w:r>
            <w:smartTag w:uri="urn:schemas-microsoft-com:office:smarttags" w:element="country-region">
              <w:smartTag w:uri="urn:schemas-microsoft-com:office:smarttags" w:element="place">
                <w:r w:rsidRPr="00653E2C">
                  <w:rPr>
                    <w:b/>
                    <w:bCs/>
                    <w:color w:val="000000"/>
                  </w:rPr>
                  <w:t>NAM</w:t>
                </w:r>
              </w:smartTag>
            </w:smartTag>
            <w:r w:rsidRPr="00653E2C">
              <w:rPr>
                <w:b/>
                <w:bCs/>
                <w:color w:val="000000"/>
              </w:rPr>
              <w:br/>
              <w:t>Độc lập - Tự do - Hạnh phúc</w:t>
            </w:r>
          </w:p>
        </w:tc>
      </w:tr>
    </w:tbl>
    <w:p w:rsidR="00000000" w:rsidRDefault="00F343CD">
      <w:pPr>
        <w:tabs>
          <w:tab w:val="right" w:pos="9360"/>
        </w:tabs>
        <w:spacing w:before="120"/>
        <w:jc w:val="center"/>
        <w:rPr>
          <w:rFonts w:eastAsia="Calibri"/>
          <w:b/>
          <w:bCs/>
          <w:color w:val="000000"/>
          <w:sz w:val="30"/>
          <w:szCs w:val="30"/>
          <w:lang w:val="x-none" w:eastAsia="x-none"/>
        </w:rPr>
      </w:pPr>
      <w:r>
        <w:rPr>
          <w:rFonts w:eastAsia="Calibri"/>
          <w:b/>
          <w:bCs/>
          <w:color w:val="000000"/>
          <w:sz w:val="30"/>
          <w:szCs w:val="30"/>
          <w:lang w:val="x-none" w:eastAsia="x-none"/>
        </w:rPr>
        <w:t>QUY Đ</w:t>
      </w:r>
      <w:r>
        <w:rPr>
          <w:rFonts w:eastAsia="Calibri"/>
          <w:b/>
          <w:bCs/>
          <w:color w:val="000000"/>
          <w:sz w:val="30"/>
          <w:szCs w:val="30"/>
          <w:lang w:val="x-none" w:eastAsia="x-none"/>
        </w:rPr>
        <w:t>Ị</w:t>
      </w:r>
      <w:r>
        <w:rPr>
          <w:rFonts w:eastAsia="Calibri"/>
          <w:b/>
          <w:bCs/>
          <w:color w:val="000000"/>
          <w:sz w:val="30"/>
          <w:szCs w:val="30"/>
          <w:lang w:val="x-none" w:eastAsia="x-none"/>
        </w:rPr>
        <w:t>NH</w:t>
      </w:r>
      <w:bookmarkStart w:id="0" w:name="loai_2_name"/>
    </w:p>
    <w:bookmarkEnd w:id="0"/>
    <w:p w:rsidR="00000000" w:rsidRPr="00653E2C" w:rsidRDefault="00F343CD">
      <w:pPr>
        <w:spacing w:before="120"/>
        <w:jc w:val="center"/>
        <w:rPr>
          <w:b/>
          <w:color w:val="000000"/>
        </w:rPr>
      </w:pPr>
      <w:r w:rsidRPr="00653E2C">
        <w:rPr>
          <w:b/>
          <w:color w:val="000000"/>
        </w:rPr>
        <w:t>Hỗ trợ thúc đẩy hoạt động chuyển giao, ứng dụng, đổi mới công nghệ</w:t>
      </w:r>
      <w:r>
        <w:rPr>
          <w:b/>
          <w:color w:val="000000"/>
        </w:rPr>
        <w:t xml:space="preserve">              </w:t>
      </w:r>
      <w:r w:rsidRPr="00653E2C">
        <w:rPr>
          <w:b/>
          <w:color w:val="000000"/>
        </w:rPr>
        <w:t xml:space="preserve"> trên địa bàn tỉnh An Giang </w:t>
      </w:r>
    </w:p>
    <w:p w:rsidR="00000000" w:rsidRPr="00653E2C" w:rsidRDefault="00F343CD">
      <w:pPr>
        <w:spacing w:before="60"/>
        <w:jc w:val="center"/>
        <w:rPr>
          <w:i/>
          <w:iCs/>
          <w:color w:val="000000"/>
        </w:rPr>
      </w:pPr>
      <w:r w:rsidRPr="00653E2C">
        <w:rPr>
          <w:i/>
          <w:iCs/>
          <w:color w:val="000000"/>
        </w:rPr>
        <w:t xml:space="preserve"> (Ban hành kèm theo Quyết định số  …/2019/QĐ-UBND,</w:t>
      </w:r>
    </w:p>
    <w:p w:rsidR="00000000" w:rsidRPr="00653E2C" w:rsidRDefault="00F343CD">
      <w:pPr>
        <w:spacing w:before="60"/>
        <w:jc w:val="center"/>
        <w:rPr>
          <w:i/>
          <w:iCs/>
          <w:color w:val="000000"/>
        </w:rPr>
      </w:pPr>
      <w:r w:rsidRPr="00653E2C">
        <w:rPr>
          <w:i/>
          <w:iCs/>
          <w:color w:val="000000"/>
        </w:rPr>
        <w:t>ngày …/1</w:t>
      </w:r>
      <w:r>
        <w:rPr>
          <w:i/>
          <w:iCs/>
          <w:color w:val="000000"/>
        </w:rPr>
        <w:t>2</w:t>
      </w:r>
      <w:r w:rsidRPr="00653E2C">
        <w:rPr>
          <w:i/>
          <w:iCs/>
          <w:color w:val="000000"/>
        </w:rPr>
        <w:t>/2019 của Ủy ban nhân dân tỉnh An Gian</w:t>
      </w:r>
      <w:r w:rsidRPr="00653E2C">
        <w:rPr>
          <w:i/>
          <w:iCs/>
          <w:color w:val="000000"/>
        </w:rPr>
        <w:t>g)</w:t>
      </w:r>
    </w:p>
    <w:p w:rsidR="00000000" w:rsidRPr="00653E2C" w:rsidRDefault="00F343CD">
      <w:pPr>
        <w:spacing w:after="120" w:line="288" w:lineRule="auto"/>
        <w:jc w:val="center"/>
        <w:rPr>
          <w:color w:val="000000"/>
          <w:spacing w:val="-6"/>
        </w:rPr>
      </w:pPr>
      <w:r w:rsidRPr="00653E2C">
        <w:rPr>
          <w:i/>
          <w:iCs/>
          <w:color w:val="000000"/>
        </w:rPr>
        <w:t>_____________________</w:t>
      </w:r>
    </w:p>
    <w:p w:rsidR="00000000" w:rsidRPr="00653E2C" w:rsidRDefault="00F343CD">
      <w:pPr>
        <w:spacing w:before="120" w:after="120"/>
        <w:jc w:val="center"/>
        <w:rPr>
          <w:color w:val="000000"/>
        </w:rPr>
      </w:pPr>
      <w:bookmarkStart w:id="1" w:name="chuong_1"/>
      <w:r w:rsidRPr="00653E2C">
        <w:rPr>
          <w:b/>
          <w:bCs/>
          <w:color w:val="000000"/>
        </w:rPr>
        <w:t>Chương I</w:t>
      </w:r>
      <w:bookmarkEnd w:id="1"/>
    </w:p>
    <w:p w:rsidR="00000000" w:rsidRDefault="00F343CD">
      <w:pPr>
        <w:spacing w:after="120"/>
        <w:jc w:val="center"/>
        <w:rPr>
          <w:b/>
          <w:bCs/>
          <w:color w:val="000000"/>
        </w:rPr>
      </w:pPr>
      <w:bookmarkStart w:id="2" w:name="chuong_1_name"/>
      <w:r w:rsidRPr="00653E2C">
        <w:rPr>
          <w:b/>
          <w:bCs/>
          <w:color w:val="000000"/>
        </w:rPr>
        <w:t>QUY ĐỊNH CHUNG</w:t>
      </w:r>
      <w:bookmarkEnd w:id="2"/>
    </w:p>
    <w:p w:rsidR="00000000" w:rsidRDefault="00F343CD">
      <w:pPr>
        <w:spacing w:before="120" w:after="120"/>
        <w:jc w:val="center"/>
        <w:rPr>
          <w:color w:val="000000"/>
          <w:sz w:val="16"/>
          <w:szCs w:val="16"/>
        </w:rPr>
      </w:pPr>
    </w:p>
    <w:p w:rsidR="00000000" w:rsidRPr="00653E2C" w:rsidRDefault="00F343CD">
      <w:pPr>
        <w:spacing w:before="120" w:line="264" w:lineRule="auto"/>
        <w:ind w:firstLine="601"/>
        <w:jc w:val="both"/>
        <w:rPr>
          <w:color w:val="000000"/>
        </w:rPr>
      </w:pPr>
      <w:bookmarkStart w:id="3" w:name="dieu_1_1"/>
      <w:r w:rsidRPr="00653E2C">
        <w:rPr>
          <w:b/>
          <w:bCs/>
          <w:color w:val="000000"/>
        </w:rPr>
        <w:t xml:space="preserve">Điều 1. Phạm vi điều chỉnh </w:t>
      </w:r>
      <w:bookmarkEnd w:id="3"/>
      <w:r w:rsidRPr="00653E2C">
        <w:rPr>
          <w:b/>
          <w:bCs/>
          <w:color w:val="000000"/>
        </w:rPr>
        <w:t>và đối tượng áp dụng</w:t>
      </w:r>
    </w:p>
    <w:p w:rsidR="00000000" w:rsidRPr="00653E2C" w:rsidRDefault="00F343CD">
      <w:pPr>
        <w:spacing w:before="120" w:line="264" w:lineRule="auto"/>
        <w:ind w:firstLine="601"/>
        <w:jc w:val="both"/>
        <w:rPr>
          <w:color w:val="000000"/>
        </w:rPr>
      </w:pPr>
      <w:r w:rsidRPr="00653E2C">
        <w:rPr>
          <w:color w:val="000000"/>
        </w:rPr>
        <w:t>1. Quy định này quy định hỗ trợ thúc đẩy hoạt động chuyển giao, ứng dụng, đổi mới công nghệ trên địa bàn tỉnh An Giang.</w:t>
      </w:r>
    </w:p>
    <w:p w:rsidR="00000000" w:rsidRDefault="00F343CD">
      <w:pPr>
        <w:spacing w:before="120" w:line="264" w:lineRule="auto"/>
        <w:ind w:firstLine="601"/>
        <w:jc w:val="both"/>
        <w:rPr>
          <w:color w:val="000000"/>
          <w:spacing w:val="-4"/>
        </w:rPr>
      </w:pPr>
      <w:r>
        <w:rPr>
          <w:color w:val="000000"/>
          <w:spacing w:val="-4"/>
        </w:rPr>
        <w:t>2. Quy định này áp dụng đối với các tổ</w:t>
      </w:r>
      <w:r>
        <w:rPr>
          <w:color w:val="000000"/>
          <w:spacing w:val="-4"/>
        </w:rPr>
        <w:t xml:space="preserve"> chức, cá nhân, cơ quan, doanh nghiệp và cơ sở sản xuất kinh doanh tham gia thực hiện dự án hỗ trợ, đặc biệt ưu tiên đối với các doanh nghiệp nhỏ và vừa, các tổ chức khoa học công nghệ, doanh nghiệp khoa học công nghệ. Các tổ chức, cá nhân chủ trì thực hiệ</w:t>
      </w:r>
      <w:r>
        <w:rPr>
          <w:color w:val="000000"/>
          <w:spacing w:val="-4"/>
        </w:rPr>
        <w:t>n dự án phải có liên kết với tổ chức khoa học và công nghệ; doanh nghiệp khoa học và công nghệ trong và ngoài tỉnh.</w:t>
      </w:r>
      <w:bookmarkStart w:id="4" w:name="dieu_2_1"/>
    </w:p>
    <w:p w:rsidR="00000000" w:rsidRPr="00653E2C" w:rsidRDefault="00F343CD">
      <w:pPr>
        <w:spacing w:before="120" w:line="264" w:lineRule="auto"/>
        <w:ind w:firstLine="601"/>
        <w:jc w:val="both"/>
        <w:rPr>
          <w:b/>
          <w:bCs/>
          <w:color w:val="000000"/>
        </w:rPr>
      </w:pPr>
      <w:r w:rsidRPr="00653E2C">
        <w:rPr>
          <w:b/>
          <w:bCs/>
          <w:color w:val="000000"/>
          <w:lang w:val="vi-VN"/>
        </w:rPr>
        <w:t>Điều 2. Giải thích từ ngữ</w:t>
      </w:r>
    </w:p>
    <w:p w:rsidR="00000000" w:rsidRPr="00653E2C" w:rsidRDefault="00F343CD">
      <w:pPr>
        <w:spacing w:before="120" w:line="264" w:lineRule="auto"/>
        <w:ind w:firstLine="601"/>
        <w:jc w:val="both"/>
        <w:rPr>
          <w:color w:val="000000"/>
        </w:rPr>
      </w:pPr>
      <w:r w:rsidRPr="00653E2C">
        <w:rPr>
          <w:color w:val="000000"/>
        </w:rPr>
        <w:t xml:space="preserve">1. </w:t>
      </w:r>
      <w:r>
        <w:rPr>
          <w:i/>
          <w:color w:val="000000"/>
        </w:rPr>
        <w:t>Doanh</w:t>
      </w:r>
      <w:r w:rsidRPr="00653E2C">
        <w:rPr>
          <w:i/>
          <w:color w:val="000000"/>
        </w:rPr>
        <w:t xml:space="preserve"> nghiệp khoa học và công nghệ</w:t>
      </w:r>
      <w:r w:rsidRPr="00653E2C">
        <w:rPr>
          <w:color w:val="000000"/>
        </w:rPr>
        <w:t xml:space="preserve"> là doanh nghiệp được thành lập, hoạt động theo quy định của pháp luật Việt </w:t>
      </w:r>
      <w:smartTag w:uri="urn:schemas-microsoft-com:office:smarttags" w:element="place">
        <w:smartTag w:uri="urn:schemas-microsoft-com:office:smarttags" w:element="country-region">
          <w:r w:rsidRPr="00653E2C">
            <w:rPr>
              <w:color w:val="000000"/>
            </w:rPr>
            <w:t>N</w:t>
          </w:r>
          <w:r w:rsidRPr="00653E2C">
            <w:rPr>
              <w:color w:val="000000"/>
            </w:rPr>
            <w:t>am</w:t>
          </w:r>
        </w:smartTag>
      </w:smartTag>
      <w:r w:rsidRPr="00653E2C">
        <w:rPr>
          <w:color w:val="000000"/>
        </w:rPr>
        <w:t xml:space="preserve"> và thực hiện việc sản xuất, kinh doanh, dịch vụ từ kết quả khoa học và công nghệ.</w:t>
      </w:r>
    </w:p>
    <w:p w:rsidR="00000000" w:rsidRPr="00653E2C" w:rsidRDefault="00F343CD">
      <w:pPr>
        <w:spacing w:before="120" w:line="264" w:lineRule="auto"/>
        <w:ind w:firstLine="601"/>
        <w:jc w:val="both"/>
        <w:rPr>
          <w:color w:val="000000"/>
        </w:rPr>
      </w:pPr>
      <w:r w:rsidRPr="00653E2C">
        <w:rPr>
          <w:color w:val="000000"/>
        </w:rPr>
        <w:t xml:space="preserve">2. </w:t>
      </w:r>
      <w:r w:rsidRPr="00653E2C">
        <w:rPr>
          <w:i/>
          <w:color w:val="000000"/>
        </w:rPr>
        <w:t>Cơ quan chủ trì</w:t>
      </w:r>
      <w:r>
        <w:rPr>
          <w:i/>
          <w:color w:val="000000"/>
        </w:rPr>
        <w:t xml:space="preserve"> dự án</w:t>
      </w:r>
      <w:r w:rsidRPr="00653E2C">
        <w:rPr>
          <w:color w:val="000000"/>
        </w:rPr>
        <w:t xml:space="preserve"> (sau đây gọi tắt là tổ chức chủ trì) là tổ chức, cơ quan, doanh nghiệp chủ trì xây dựng, triển khai dự án</w:t>
      </w:r>
      <w:r>
        <w:rPr>
          <w:color w:val="000000"/>
        </w:rPr>
        <w:t xml:space="preserve"> thuộc quy định này</w:t>
      </w:r>
      <w:r w:rsidRPr="00653E2C">
        <w:rPr>
          <w:color w:val="000000"/>
        </w:rPr>
        <w:t>.</w:t>
      </w:r>
    </w:p>
    <w:p w:rsidR="00000000" w:rsidRDefault="00F343CD">
      <w:pPr>
        <w:spacing w:before="120" w:line="264" w:lineRule="auto"/>
        <w:ind w:firstLine="601"/>
        <w:jc w:val="both"/>
        <w:rPr>
          <w:color w:val="000000"/>
        </w:rPr>
      </w:pPr>
      <w:r w:rsidRPr="00653E2C">
        <w:rPr>
          <w:color w:val="000000"/>
        </w:rPr>
        <w:t xml:space="preserve">3. </w:t>
      </w:r>
      <w:r w:rsidRPr="00653E2C">
        <w:rPr>
          <w:i/>
          <w:color w:val="000000"/>
        </w:rPr>
        <w:t>Chủ nhiệm dự án</w:t>
      </w:r>
      <w:r w:rsidRPr="00653E2C">
        <w:rPr>
          <w:color w:val="000000"/>
        </w:rPr>
        <w:t xml:space="preserve"> (</w:t>
      </w:r>
      <w:r w:rsidRPr="00653E2C">
        <w:rPr>
          <w:color w:val="000000"/>
        </w:rPr>
        <w:t xml:space="preserve">sau đây gọi tắt là chủ nhiệm) là cá nhân </w:t>
      </w:r>
      <w:r>
        <w:rPr>
          <w:color w:val="000000"/>
        </w:rPr>
        <w:t xml:space="preserve">đã đăng ký, được xét duyệt và chịu trách nhiệm thực hiện dự án thuộc quy định này. </w:t>
      </w:r>
    </w:p>
    <w:p w:rsidR="00000000" w:rsidRPr="00653E2C" w:rsidRDefault="00F343CD">
      <w:pPr>
        <w:spacing w:before="120" w:line="264" w:lineRule="auto"/>
        <w:ind w:firstLine="601"/>
        <w:jc w:val="both"/>
        <w:rPr>
          <w:color w:val="000000"/>
        </w:rPr>
      </w:pPr>
      <w:r w:rsidRPr="00653E2C">
        <w:rPr>
          <w:color w:val="000000"/>
        </w:rPr>
        <w:t xml:space="preserve">4. </w:t>
      </w:r>
      <w:r w:rsidRPr="00653E2C">
        <w:rPr>
          <w:i/>
          <w:color w:val="000000"/>
        </w:rPr>
        <w:t>Cơ quan quản lý dự án</w:t>
      </w:r>
      <w:r w:rsidRPr="00653E2C">
        <w:rPr>
          <w:color w:val="000000"/>
        </w:rPr>
        <w:t xml:space="preserve"> được hiểu như sau: Ủy ban nhân dân tỉnh, Sở Khoa học và Công nghệ là cơ quan quản lý dự án do các tổ chức,</w:t>
      </w:r>
      <w:r w:rsidRPr="00653E2C">
        <w:rPr>
          <w:color w:val="000000"/>
        </w:rPr>
        <w:t xml:space="preserve"> cá nhân thực hiện dự án được hỗ trợ từ Quy định này.</w:t>
      </w:r>
    </w:p>
    <w:p w:rsidR="00000000" w:rsidRPr="00653E2C" w:rsidRDefault="00F343CD">
      <w:pPr>
        <w:spacing w:before="120" w:line="264" w:lineRule="auto"/>
        <w:ind w:firstLine="601"/>
        <w:jc w:val="both"/>
        <w:rPr>
          <w:b/>
          <w:bCs/>
          <w:color w:val="000000"/>
        </w:rPr>
      </w:pPr>
      <w:bookmarkStart w:id="5" w:name="dieu_3_1"/>
      <w:bookmarkEnd w:id="4"/>
      <w:r w:rsidRPr="00653E2C">
        <w:rPr>
          <w:b/>
          <w:bCs/>
          <w:color w:val="000000"/>
          <w:spacing w:val="3"/>
          <w:lang w:val="vi-VN"/>
        </w:rPr>
        <w:t>Điều</w:t>
      </w:r>
      <w:r w:rsidRPr="00653E2C">
        <w:rPr>
          <w:b/>
          <w:bCs/>
          <w:color w:val="000000"/>
          <w:spacing w:val="-4"/>
          <w:lang w:val="vi-VN"/>
        </w:rPr>
        <w:t> </w:t>
      </w:r>
      <w:r w:rsidRPr="00653E2C">
        <w:rPr>
          <w:b/>
          <w:bCs/>
          <w:color w:val="000000"/>
          <w:spacing w:val="4"/>
        </w:rPr>
        <w:t>3</w:t>
      </w:r>
      <w:r w:rsidRPr="00653E2C">
        <w:rPr>
          <w:b/>
          <w:bCs/>
          <w:color w:val="000000"/>
          <w:lang w:val="vi-VN"/>
        </w:rPr>
        <w:t>. Ng</w:t>
      </w:r>
      <w:r w:rsidRPr="00653E2C">
        <w:rPr>
          <w:b/>
          <w:bCs/>
          <w:color w:val="000000"/>
          <w:spacing w:val="4"/>
          <w:lang w:val="vi-VN"/>
        </w:rPr>
        <w:t>u</w:t>
      </w:r>
      <w:r w:rsidRPr="00653E2C">
        <w:rPr>
          <w:b/>
          <w:bCs/>
          <w:color w:val="000000"/>
          <w:lang w:val="vi-VN"/>
        </w:rPr>
        <w:t>y</w:t>
      </w:r>
      <w:r w:rsidRPr="00653E2C">
        <w:rPr>
          <w:b/>
          <w:bCs/>
          <w:color w:val="000000"/>
          <w:spacing w:val="3"/>
          <w:lang w:val="vi-VN"/>
        </w:rPr>
        <w:t>ê</w:t>
      </w:r>
      <w:r w:rsidRPr="00653E2C">
        <w:rPr>
          <w:b/>
          <w:bCs/>
          <w:color w:val="000000"/>
          <w:lang w:val="vi-VN"/>
        </w:rPr>
        <w:t>n t</w:t>
      </w:r>
      <w:r w:rsidRPr="00653E2C">
        <w:rPr>
          <w:b/>
          <w:bCs/>
          <w:color w:val="000000"/>
          <w:spacing w:val="3"/>
          <w:lang w:val="vi-VN"/>
        </w:rPr>
        <w:t>ắ</w:t>
      </w:r>
      <w:r w:rsidRPr="00653E2C">
        <w:rPr>
          <w:b/>
          <w:bCs/>
          <w:color w:val="000000"/>
          <w:lang w:val="vi-VN"/>
        </w:rPr>
        <w:t>c chung</w:t>
      </w:r>
      <w:r w:rsidRPr="00653E2C">
        <w:rPr>
          <w:b/>
          <w:bCs/>
          <w:color w:val="000000"/>
          <w:spacing w:val="1"/>
          <w:lang w:val="vi-VN"/>
        </w:rPr>
        <w:t> </w:t>
      </w:r>
      <w:r w:rsidRPr="00653E2C">
        <w:rPr>
          <w:b/>
          <w:bCs/>
          <w:color w:val="000000"/>
          <w:spacing w:val="4"/>
          <w:lang w:val="vi-VN"/>
        </w:rPr>
        <w:t>x</w:t>
      </w:r>
      <w:r w:rsidRPr="00653E2C">
        <w:rPr>
          <w:b/>
          <w:bCs/>
          <w:color w:val="000000"/>
          <w:lang w:val="vi-VN"/>
        </w:rPr>
        <w:t>ét </w:t>
      </w:r>
      <w:r w:rsidRPr="00653E2C">
        <w:rPr>
          <w:b/>
          <w:bCs/>
          <w:color w:val="000000"/>
          <w:spacing w:val="4"/>
          <w:lang w:val="vi-VN"/>
        </w:rPr>
        <w:t>c</w:t>
      </w:r>
      <w:r w:rsidRPr="00653E2C">
        <w:rPr>
          <w:b/>
          <w:bCs/>
          <w:color w:val="000000"/>
          <w:lang w:val="vi-VN"/>
        </w:rPr>
        <w:t>h</w:t>
      </w:r>
      <w:r w:rsidRPr="00653E2C">
        <w:rPr>
          <w:b/>
          <w:bCs/>
          <w:color w:val="000000"/>
          <w:spacing w:val="-3"/>
          <w:lang w:val="vi-VN"/>
        </w:rPr>
        <w:t>ọ</w:t>
      </w:r>
      <w:r w:rsidRPr="00653E2C">
        <w:rPr>
          <w:b/>
          <w:bCs/>
          <w:color w:val="000000"/>
          <w:lang w:val="vi-VN"/>
        </w:rPr>
        <w:t>n</w:t>
      </w:r>
      <w:r w:rsidRPr="00653E2C">
        <w:rPr>
          <w:b/>
          <w:bCs/>
          <w:color w:val="000000"/>
          <w:spacing w:val="3"/>
          <w:lang w:val="vi-VN"/>
        </w:rPr>
        <w:t xml:space="preserve"> d</w:t>
      </w:r>
      <w:r w:rsidRPr="00653E2C">
        <w:rPr>
          <w:b/>
          <w:bCs/>
          <w:color w:val="000000"/>
          <w:lang w:val="vi-VN"/>
        </w:rPr>
        <w:t>ự</w:t>
      </w:r>
      <w:r w:rsidRPr="00653E2C">
        <w:rPr>
          <w:b/>
          <w:bCs/>
          <w:color w:val="000000"/>
          <w:spacing w:val="-6"/>
          <w:lang w:val="vi-VN"/>
        </w:rPr>
        <w:t> </w:t>
      </w:r>
      <w:r w:rsidRPr="00653E2C">
        <w:rPr>
          <w:b/>
          <w:bCs/>
          <w:color w:val="000000"/>
          <w:spacing w:val="4"/>
          <w:lang w:val="vi-VN"/>
        </w:rPr>
        <w:t>á</w:t>
      </w:r>
      <w:r w:rsidRPr="00653E2C">
        <w:rPr>
          <w:b/>
          <w:bCs/>
          <w:color w:val="000000"/>
          <w:lang w:val="vi-VN"/>
        </w:rPr>
        <w:t>n</w:t>
      </w:r>
    </w:p>
    <w:p w:rsidR="00000000" w:rsidRPr="00F05F86" w:rsidRDefault="00F343CD">
      <w:pPr>
        <w:spacing w:before="120" w:line="264" w:lineRule="auto"/>
        <w:ind w:firstLine="601"/>
        <w:jc w:val="both"/>
        <w:rPr>
          <w:rStyle w:val="fontstyle01"/>
          <w:rFonts w:ascii="Times New Roman" w:hAnsi="Times New Roman"/>
        </w:rPr>
      </w:pPr>
      <w:r w:rsidRPr="00653E2C">
        <w:rPr>
          <w:rStyle w:val="fontstyle01"/>
          <w:rFonts w:ascii="Times New Roman" w:hAnsi="Times New Roman"/>
          <w:lang w:val="vi-VN"/>
        </w:rPr>
        <w:t>1. Dự án được xét chọn phải thuộc các lĩnh vực sau</w:t>
      </w:r>
      <w:r>
        <w:rPr>
          <w:rStyle w:val="fontstyle01"/>
          <w:rFonts w:ascii="Times New Roman" w:hAnsi="Times New Roman"/>
        </w:rPr>
        <w:t>:</w:t>
      </w:r>
    </w:p>
    <w:p w:rsidR="00000000" w:rsidRPr="00653E2C" w:rsidRDefault="00F343CD">
      <w:pPr>
        <w:spacing w:before="120" w:line="264" w:lineRule="auto"/>
        <w:ind w:firstLine="601"/>
        <w:jc w:val="both"/>
        <w:rPr>
          <w:bCs/>
          <w:iCs/>
          <w:color w:val="000000"/>
          <w:lang w:eastAsia="x-none"/>
        </w:rPr>
      </w:pPr>
      <w:r w:rsidRPr="00653E2C">
        <w:rPr>
          <w:bCs/>
          <w:iCs/>
          <w:color w:val="000000"/>
          <w:lang w:eastAsia="x-none"/>
        </w:rPr>
        <w:t>a)</w:t>
      </w:r>
      <w:r w:rsidRPr="00653E2C">
        <w:rPr>
          <w:bCs/>
          <w:iCs/>
          <w:color w:val="000000"/>
          <w:lang w:val="vi-VN" w:eastAsia="x-none"/>
        </w:rPr>
        <w:t xml:space="preserve"> Nông nghiệp ứng dụng công nghệ cao; </w:t>
      </w:r>
    </w:p>
    <w:p w:rsidR="00000000" w:rsidRPr="00653E2C" w:rsidRDefault="00F343CD">
      <w:pPr>
        <w:spacing w:before="120" w:line="264" w:lineRule="auto"/>
        <w:ind w:firstLine="601"/>
        <w:jc w:val="both"/>
        <w:rPr>
          <w:color w:val="000000"/>
        </w:rPr>
      </w:pPr>
      <w:r w:rsidRPr="00653E2C">
        <w:rPr>
          <w:color w:val="000000"/>
        </w:rPr>
        <w:t>b)</w:t>
      </w:r>
      <w:r w:rsidRPr="00653E2C">
        <w:rPr>
          <w:color w:val="000000"/>
          <w:lang w:val="vi-VN"/>
        </w:rPr>
        <w:t xml:space="preserve"> Công nghệ sản xuất sạch hơn và bảo vệ môi trường;</w:t>
      </w:r>
    </w:p>
    <w:p w:rsidR="00000000" w:rsidRPr="00653E2C" w:rsidRDefault="00F343CD">
      <w:pPr>
        <w:spacing w:before="120" w:line="264" w:lineRule="auto"/>
        <w:ind w:firstLine="601"/>
        <w:jc w:val="both"/>
        <w:rPr>
          <w:color w:val="000000"/>
        </w:rPr>
      </w:pPr>
      <w:r w:rsidRPr="00653E2C">
        <w:rPr>
          <w:color w:val="000000"/>
        </w:rPr>
        <w:t>c)</w:t>
      </w:r>
      <w:r w:rsidRPr="00653E2C">
        <w:rPr>
          <w:color w:val="000000"/>
          <w:lang w:val="vi-VN"/>
        </w:rPr>
        <w:t xml:space="preserve"> Công nghệ thôn</w:t>
      </w:r>
      <w:r w:rsidRPr="00653E2C">
        <w:rPr>
          <w:color w:val="000000"/>
          <w:lang w:val="vi-VN"/>
        </w:rPr>
        <w:t>g tin và truyền thông;</w:t>
      </w:r>
    </w:p>
    <w:p w:rsidR="00000000" w:rsidRPr="00653E2C" w:rsidRDefault="00F343CD">
      <w:pPr>
        <w:spacing w:before="120" w:line="264" w:lineRule="auto"/>
        <w:ind w:firstLine="601"/>
        <w:jc w:val="both"/>
        <w:rPr>
          <w:color w:val="000000"/>
        </w:rPr>
      </w:pPr>
      <w:r w:rsidRPr="00653E2C">
        <w:rPr>
          <w:color w:val="000000"/>
        </w:rPr>
        <w:t>d)</w:t>
      </w:r>
      <w:r w:rsidRPr="00653E2C">
        <w:rPr>
          <w:color w:val="000000"/>
          <w:lang w:val="vi-VN"/>
        </w:rPr>
        <w:t xml:space="preserve"> Sản xuất máy móc, thiết bị, vật liệu mới và một số lĩnh vực khác;</w:t>
      </w:r>
    </w:p>
    <w:p w:rsidR="00000000" w:rsidRPr="00A07772" w:rsidRDefault="00F343CD">
      <w:pPr>
        <w:spacing w:before="120" w:line="264" w:lineRule="auto"/>
        <w:ind w:firstLine="601"/>
        <w:jc w:val="both"/>
        <w:rPr>
          <w:color w:val="000000"/>
        </w:rPr>
      </w:pPr>
      <w:r w:rsidRPr="00653E2C">
        <w:rPr>
          <w:color w:val="000000"/>
        </w:rPr>
        <w:t>đ)</w:t>
      </w:r>
      <w:r w:rsidRPr="00653E2C">
        <w:rPr>
          <w:color w:val="000000"/>
          <w:lang w:val="vi-VN"/>
        </w:rPr>
        <w:t xml:space="preserve"> Hoạt động nâng cao chất lượng nguồn nhân lực, ươm tạo doanh nghiệp khoa học và công nghệ</w:t>
      </w:r>
      <w:r>
        <w:rPr>
          <w:color w:val="000000"/>
        </w:rPr>
        <w:t>.</w:t>
      </w:r>
    </w:p>
    <w:p w:rsidR="00000000" w:rsidRPr="00653E2C" w:rsidRDefault="00F343CD">
      <w:pPr>
        <w:spacing w:before="120" w:line="264" w:lineRule="auto"/>
        <w:ind w:firstLine="601"/>
        <w:jc w:val="both"/>
        <w:rPr>
          <w:color w:val="000000"/>
        </w:rPr>
      </w:pPr>
      <w:r w:rsidRPr="00653E2C">
        <w:rPr>
          <w:color w:val="000000"/>
          <w:lang w:val="vi-VN"/>
        </w:rPr>
        <w:t>2. Điều kiện hỗ trợ:</w:t>
      </w:r>
      <w:r w:rsidRPr="00653E2C">
        <w:rPr>
          <w:color w:val="000000"/>
        </w:rPr>
        <w:t xml:space="preserve"> </w:t>
      </w:r>
    </w:p>
    <w:p w:rsidR="00000000" w:rsidRPr="00653E2C" w:rsidRDefault="00F343CD">
      <w:pPr>
        <w:spacing w:before="120" w:line="264" w:lineRule="auto"/>
        <w:ind w:firstLine="601"/>
        <w:jc w:val="both"/>
        <w:rPr>
          <w:color w:val="000000"/>
        </w:rPr>
      </w:pPr>
      <w:r w:rsidRPr="00653E2C">
        <w:rPr>
          <w:color w:val="000000"/>
        </w:rPr>
        <w:t>a)</w:t>
      </w:r>
      <w:r w:rsidRPr="00653E2C">
        <w:rPr>
          <w:color w:val="000000"/>
          <w:lang w:val="vi-VN"/>
        </w:rPr>
        <w:t xml:space="preserve"> Đối tượng được hỗ trợ có địa chỉ hoạt động trê</w:t>
      </w:r>
      <w:r w:rsidRPr="00653E2C">
        <w:rPr>
          <w:color w:val="000000"/>
          <w:lang w:val="vi-VN"/>
        </w:rPr>
        <w:t>n địa bàn tỉnh An Giang. Riêng đối với doanh nghiệp, cơ sở sản xuất kinh doanh phải hoạt động đúng ngành nghề đã đăng ký kinh doanh và thực hiện đầy đủ các quy định của Nhà nước.</w:t>
      </w:r>
    </w:p>
    <w:p w:rsidR="00000000" w:rsidRPr="00653E2C" w:rsidRDefault="00F343CD">
      <w:pPr>
        <w:spacing w:before="120" w:line="264" w:lineRule="auto"/>
        <w:ind w:firstLine="601"/>
        <w:jc w:val="both"/>
        <w:rPr>
          <w:color w:val="000000"/>
        </w:rPr>
      </w:pPr>
      <w:r w:rsidRPr="00653E2C">
        <w:rPr>
          <w:color w:val="000000"/>
        </w:rPr>
        <w:t>b)</w:t>
      </w:r>
      <w:r w:rsidRPr="00653E2C">
        <w:rPr>
          <w:color w:val="000000"/>
          <w:lang w:val="vi-VN"/>
        </w:rPr>
        <w:t xml:space="preserve"> Những dự án ứng dụng, đổi mới nâng cao trình độ công nghệ, tập huấn kỹ thu</w:t>
      </w:r>
      <w:r w:rsidRPr="00653E2C">
        <w:rPr>
          <w:color w:val="000000"/>
          <w:lang w:val="vi-VN"/>
        </w:rPr>
        <w:t>ật, nhân rộng mô hình, chuyển giao công nghệ và sản xuất thử nghiệm phải có tính mới, tính tiên tiến, tính hiệu quả, tính khả thi, và tính bền vững so với công nghệ cũ.</w:t>
      </w:r>
    </w:p>
    <w:p w:rsidR="00000000" w:rsidRPr="00653E2C" w:rsidRDefault="00F343CD">
      <w:pPr>
        <w:spacing w:before="120" w:line="264" w:lineRule="auto"/>
        <w:ind w:firstLine="601"/>
        <w:jc w:val="both"/>
        <w:rPr>
          <w:color w:val="000000"/>
        </w:rPr>
      </w:pPr>
      <w:r w:rsidRPr="00653E2C">
        <w:rPr>
          <w:color w:val="000000"/>
        </w:rPr>
        <w:t>c)</w:t>
      </w:r>
      <w:r w:rsidRPr="00653E2C">
        <w:rPr>
          <w:color w:val="000000"/>
          <w:lang w:val="vi-VN"/>
        </w:rPr>
        <w:t xml:space="preserve"> Ưu tiên hỗ trợ các dự án có công nghệ cần chuyển giao của đơn vị trong tỉnh cho tổ c</w:t>
      </w:r>
      <w:r w:rsidRPr="00653E2C">
        <w:rPr>
          <w:color w:val="000000"/>
          <w:lang w:val="vi-VN"/>
        </w:rPr>
        <w:t>hức, cá nhân trong tỉnh; các mô hình, dự án áp dụng sáng chế, sáng kiến, giải pháp hữu ích. Đồng thời, ưu tiên xem xét hỗ trợ các dự án ứng dụng công nghệ chế biến thực phẩm, công nghệ sau thu hoạch và công nghệ sử dụng nguyên liệu s</w:t>
      </w:r>
      <w:r>
        <w:rPr>
          <w:color w:val="000000"/>
        </w:rPr>
        <w:t>ẵn</w:t>
      </w:r>
      <w:r w:rsidRPr="00653E2C">
        <w:rPr>
          <w:color w:val="000000"/>
          <w:lang w:val="vi-VN"/>
        </w:rPr>
        <w:t xml:space="preserve"> có tại địa phương.</w:t>
      </w:r>
    </w:p>
    <w:p w:rsidR="00000000" w:rsidRPr="00653E2C" w:rsidRDefault="00F343CD">
      <w:pPr>
        <w:spacing w:before="120" w:line="264" w:lineRule="auto"/>
        <w:ind w:firstLine="601"/>
        <w:jc w:val="both"/>
        <w:rPr>
          <w:color w:val="000000"/>
        </w:rPr>
      </w:pPr>
      <w:r w:rsidRPr="00653E2C">
        <w:rPr>
          <w:color w:val="000000"/>
        </w:rPr>
        <w:t>d</w:t>
      </w:r>
      <w:r w:rsidRPr="00653E2C">
        <w:rPr>
          <w:color w:val="000000"/>
        </w:rPr>
        <w:t>)</w:t>
      </w:r>
      <w:r w:rsidRPr="00653E2C">
        <w:rPr>
          <w:color w:val="000000"/>
          <w:lang w:val="vi-VN"/>
        </w:rPr>
        <w:t xml:space="preserve"> Dự án được hỗ trợ phải mang tính khả thi và giải quyết được nhu cầu bức xúc, cấp thiết của ngành, địa phương. Đồng thời, phải phù hợp với lĩnh vực ưu tiên và danh mục hỗ trợ được xem xét. Đặc biệt, kết quả sản phẩm dự kiến phải có địa chỉ ứng dụng và chu</w:t>
      </w:r>
      <w:r w:rsidRPr="00653E2C">
        <w:rPr>
          <w:color w:val="000000"/>
          <w:lang w:val="vi-VN"/>
        </w:rPr>
        <w:t>yển giao; phải đảm bảo nguồn kinh phí đối ứng theo quy định (nếu có) và khả năng duy trì</w:t>
      </w:r>
      <w:r>
        <w:rPr>
          <w:color w:val="000000"/>
        </w:rPr>
        <w:t xml:space="preserve">, </w:t>
      </w:r>
      <w:r w:rsidRPr="00653E2C">
        <w:rPr>
          <w:color w:val="000000"/>
          <w:lang w:val="vi-VN"/>
        </w:rPr>
        <w:t>nhân rộng dự án.</w:t>
      </w:r>
    </w:p>
    <w:p w:rsidR="00000000" w:rsidRPr="003006C3" w:rsidRDefault="00F343CD">
      <w:pPr>
        <w:spacing w:before="120" w:line="264" w:lineRule="auto"/>
        <w:ind w:firstLine="601"/>
        <w:jc w:val="both"/>
        <w:rPr>
          <w:color w:val="000000"/>
        </w:rPr>
      </w:pPr>
      <w:r w:rsidRPr="00F05F86">
        <w:rPr>
          <w:color w:val="000000"/>
        </w:rPr>
        <w:t>đ)</w:t>
      </w:r>
      <w:r w:rsidRPr="003006C3">
        <w:rPr>
          <w:color w:val="000000"/>
        </w:rPr>
        <w:t xml:space="preserve"> Việc lựa chọn hộ t</w:t>
      </w:r>
      <w:r>
        <w:rPr>
          <w:color w:val="000000"/>
        </w:rPr>
        <w:t>ham gia thực hiện trong dự án: H</w:t>
      </w:r>
      <w:r w:rsidRPr="003006C3">
        <w:rPr>
          <w:color w:val="000000"/>
        </w:rPr>
        <w:t>ộ tham gia thực hiện dự án nếu chưa nghiệm thu thì không được tham gia dự án khác thuộc Quy định</w:t>
      </w:r>
      <w:r w:rsidRPr="003006C3">
        <w:rPr>
          <w:color w:val="000000"/>
        </w:rPr>
        <w:t xml:space="preserve"> này (trừ trường hợp dự án phục vụ cho mục tiêu phát triển sản phẩm theo chuỗi giá trị).</w:t>
      </w:r>
    </w:p>
    <w:p w:rsidR="00000000" w:rsidRPr="00653E2C" w:rsidRDefault="00F343CD">
      <w:pPr>
        <w:spacing w:before="120" w:line="264" w:lineRule="auto"/>
        <w:ind w:firstLine="601"/>
        <w:jc w:val="both"/>
        <w:rPr>
          <w:color w:val="000000"/>
        </w:rPr>
      </w:pPr>
      <w:r w:rsidRPr="00653E2C">
        <w:rPr>
          <w:color w:val="000000"/>
        </w:rPr>
        <w:t>e)</w:t>
      </w:r>
      <w:r w:rsidRPr="00653E2C">
        <w:rPr>
          <w:color w:val="000000"/>
          <w:lang w:val="vi-VN"/>
        </w:rPr>
        <w:t xml:space="preserve"> Các dự án hỗ trợ phải có thị trường tiêu thụ hay biên bản ghi nhớ hoặc hợp đồng bao tiêu sản phẩm (áp dụng đối với dự án nhân rộng mô hình).</w:t>
      </w:r>
    </w:p>
    <w:p w:rsidR="00000000" w:rsidRPr="00653E2C" w:rsidRDefault="00F343CD">
      <w:pPr>
        <w:spacing w:before="120" w:line="264" w:lineRule="auto"/>
        <w:ind w:firstLine="601"/>
        <w:jc w:val="both"/>
        <w:rPr>
          <w:color w:val="000000"/>
        </w:rPr>
      </w:pPr>
      <w:r w:rsidRPr="00653E2C">
        <w:rPr>
          <w:color w:val="000000"/>
          <w:lang w:val="vi-VN"/>
        </w:rPr>
        <w:t>3. Hình thức hỗ trợ: Cá</w:t>
      </w:r>
      <w:r w:rsidRPr="00653E2C">
        <w:rPr>
          <w:color w:val="000000"/>
          <w:lang w:val="vi-VN"/>
        </w:rPr>
        <w:t>c tổ chức, cá nhân chỉ được xem xét hỗ trợ trước khi triển khai thực hiện dự án.</w:t>
      </w:r>
    </w:p>
    <w:p w:rsidR="00000000" w:rsidRPr="00653E2C" w:rsidRDefault="00F343CD">
      <w:pPr>
        <w:spacing w:before="120" w:line="264" w:lineRule="auto"/>
        <w:ind w:firstLine="601"/>
        <w:jc w:val="both"/>
        <w:rPr>
          <w:rStyle w:val="fontstyle01"/>
          <w:rFonts w:ascii="Times New Roman" w:hAnsi="Times New Roman"/>
        </w:rPr>
      </w:pPr>
      <w:r w:rsidRPr="00653E2C">
        <w:rPr>
          <w:rStyle w:val="fontstyle01"/>
          <w:rFonts w:ascii="Times New Roman" w:hAnsi="Times New Roman"/>
          <w:lang w:val="vi-VN"/>
        </w:rPr>
        <w:t>4. Yêu cầu đối với dự án:</w:t>
      </w:r>
    </w:p>
    <w:p w:rsidR="00000000" w:rsidRPr="00653E2C" w:rsidRDefault="00F343CD">
      <w:pPr>
        <w:spacing w:before="120" w:line="264" w:lineRule="auto"/>
        <w:ind w:firstLine="601"/>
        <w:jc w:val="both"/>
        <w:rPr>
          <w:rStyle w:val="fontstyle01"/>
          <w:rFonts w:ascii="Times New Roman" w:hAnsi="Times New Roman"/>
        </w:rPr>
      </w:pPr>
      <w:r w:rsidRPr="00653E2C">
        <w:rPr>
          <w:rStyle w:val="fontstyle01"/>
          <w:rFonts w:ascii="Times New Roman" w:hAnsi="Times New Roman"/>
        </w:rPr>
        <w:t>a)</w:t>
      </w:r>
      <w:r w:rsidRPr="00653E2C">
        <w:rPr>
          <w:rStyle w:val="fontstyle01"/>
          <w:rFonts w:ascii="Times New Roman" w:hAnsi="Times New Roman"/>
          <w:lang w:val="vi-VN"/>
        </w:rPr>
        <w:t xml:space="preserve"> Mục tiêu của dự án phải rõ ràng và được định lượng, phải có tác động</w:t>
      </w:r>
      <w:r w:rsidRPr="00653E2C">
        <w:rPr>
          <w:color w:val="000000"/>
          <w:lang w:val="vi-VN"/>
        </w:rPr>
        <w:br/>
      </w:r>
      <w:r w:rsidRPr="00653E2C">
        <w:rPr>
          <w:rStyle w:val="fontstyle01"/>
          <w:rFonts w:ascii="Times New Roman" w:hAnsi="Times New Roman"/>
          <w:lang w:val="vi-VN"/>
        </w:rPr>
        <w:t>tích cực tới việc thúc đẩy phát triển kinh tế - xã hội của tỉnh, ngành và địa</w:t>
      </w:r>
      <w:r w:rsidRPr="00653E2C">
        <w:rPr>
          <w:rStyle w:val="fontstyle01"/>
          <w:rFonts w:ascii="Times New Roman" w:hAnsi="Times New Roman"/>
          <w:lang w:val="vi-VN"/>
        </w:rPr>
        <w:t xml:space="preserve"> phương. </w:t>
      </w:r>
    </w:p>
    <w:p w:rsidR="00000000" w:rsidRPr="00653E2C" w:rsidRDefault="00F343CD">
      <w:pPr>
        <w:spacing w:before="120" w:line="264" w:lineRule="auto"/>
        <w:ind w:firstLine="601"/>
        <w:jc w:val="both"/>
        <w:rPr>
          <w:color w:val="000000"/>
        </w:rPr>
      </w:pPr>
      <w:r w:rsidRPr="00653E2C">
        <w:rPr>
          <w:color w:val="000000"/>
        </w:rPr>
        <w:t>b)</w:t>
      </w:r>
      <w:r w:rsidRPr="00653E2C">
        <w:rPr>
          <w:color w:val="000000"/>
          <w:lang w:val="vi-VN"/>
        </w:rPr>
        <w:t xml:space="preserve"> Công nghệ hoặc sản phẩm khoa học và công nghệ có xuất xứ từ kết quả nghiên cứu của đề tài nghiên cứu ứng dụng và phát triển công nghệ đã được hội đồng khoa học và công nghệ đánh giá, nghiệm thu và kiến nghị triển khai áp dụng hoặc kết quả khai</w:t>
      </w:r>
      <w:r w:rsidRPr="00653E2C">
        <w:rPr>
          <w:color w:val="000000"/>
          <w:lang w:val="vi-VN"/>
        </w:rPr>
        <w:t xml:space="preserve"> thác sáng chế hoặc giải pháp hữu ích</w:t>
      </w:r>
      <w:r w:rsidRPr="00653E2C">
        <w:rPr>
          <w:color w:val="000000"/>
        </w:rPr>
        <w:t>.</w:t>
      </w:r>
    </w:p>
    <w:p w:rsidR="00000000" w:rsidRDefault="00F343CD">
      <w:pPr>
        <w:spacing w:before="120" w:line="264" w:lineRule="auto"/>
        <w:ind w:firstLine="601"/>
        <w:jc w:val="both"/>
        <w:rPr>
          <w:color w:val="000000"/>
          <w:spacing w:val="-2"/>
        </w:rPr>
      </w:pPr>
      <w:r>
        <w:rPr>
          <w:color w:val="000000"/>
          <w:spacing w:val="-2"/>
        </w:rPr>
        <w:t>c)</w:t>
      </w:r>
      <w:r>
        <w:rPr>
          <w:color w:val="000000"/>
          <w:spacing w:val="-2"/>
          <w:lang w:val="vi-VN"/>
        </w:rPr>
        <w:t xml:space="preserve"> Những mô hình từ thực tiễn có hiệu quả, khi gửi đơn đề nghị xem xét hỗ trợ từ Quy định này, thì mô hình đó phải được thẩm định từ tổ chức </w:t>
      </w:r>
      <w:r>
        <w:rPr>
          <w:color w:val="000000"/>
          <w:spacing w:val="-2"/>
        </w:rPr>
        <w:t>khoa học công nghệ</w:t>
      </w:r>
      <w:r>
        <w:rPr>
          <w:color w:val="000000"/>
          <w:spacing w:val="-2"/>
          <w:lang w:val="vi-VN"/>
        </w:rPr>
        <w:t xml:space="preserve">. </w:t>
      </w:r>
    </w:p>
    <w:p w:rsidR="00000000" w:rsidRPr="00653E2C" w:rsidRDefault="00F343CD">
      <w:pPr>
        <w:spacing w:before="120" w:line="264" w:lineRule="auto"/>
        <w:ind w:firstLine="601"/>
        <w:jc w:val="both"/>
        <w:rPr>
          <w:color w:val="000000"/>
        </w:rPr>
      </w:pPr>
      <w:r w:rsidRPr="00653E2C">
        <w:rPr>
          <w:color w:val="000000"/>
        </w:rPr>
        <w:t>d)</w:t>
      </w:r>
      <w:r w:rsidRPr="00653E2C">
        <w:rPr>
          <w:color w:val="000000"/>
          <w:lang w:val="vi-VN"/>
        </w:rPr>
        <w:t xml:space="preserve"> Công nghệ, sản phẩm khoa học và công nghệ phải đảm b</w:t>
      </w:r>
      <w:r w:rsidRPr="00653E2C">
        <w:rPr>
          <w:color w:val="000000"/>
          <w:lang w:val="vi-VN"/>
        </w:rPr>
        <w:t>ảo tính ổn định ở quy mô sản xuất loạt nhỏ và có tính khả thi trong ứng dụng hoặc phát triển sản phẩm ở quy mô sản xuất hàng loạt</w:t>
      </w:r>
      <w:r w:rsidRPr="00653E2C">
        <w:rPr>
          <w:color w:val="000000"/>
        </w:rPr>
        <w:t>.</w:t>
      </w:r>
    </w:p>
    <w:p w:rsidR="00000000" w:rsidRPr="00653E2C" w:rsidRDefault="00F343CD">
      <w:pPr>
        <w:spacing w:before="120" w:line="264" w:lineRule="auto"/>
        <w:ind w:firstLine="601"/>
        <w:jc w:val="both"/>
        <w:rPr>
          <w:color w:val="000000"/>
        </w:rPr>
      </w:pPr>
      <w:r w:rsidRPr="00653E2C">
        <w:rPr>
          <w:color w:val="000000"/>
        </w:rPr>
        <w:t>đ)</w:t>
      </w:r>
      <w:r w:rsidRPr="00653E2C">
        <w:rPr>
          <w:color w:val="000000"/>
          <w:lang w:val="vi-VN"/>
        </w:rPr>
        <w:t xml:space="preserve"> Tổ chức chủ trì dự án phải có đủ năng lực hoặc huy động được nguồn lực từ bên ngoài để bảo đảm được tài chính, quản lý, cô</w:t>
      </w:r>
      <w:r w:rsidRPr="00653E2C">
        <w:rPr>
          <w:color w:val="000000"/>
          <w:lang w:val="vi-VN"/>
        </w:rPr>
        <w:t>ng nghệ, sở hữu trí tuệ, pháp lý và những yếu tố quan trọng khác cho việc thực hiện thành công dự án. Hoặc tổ chức chủ trì dự án có khả năng huy động được nguồn kinh phí để thực hiện thông qua sự cam kết hợp tác với doanh nghiệp hoặc tổ chức, cá nhân có ng</w:t>
      </w:r>
      <w:r w:rsidRPr="00653E2C">
        <w:rPr>
          <w:color w:val="000000"/>
          <w:lang w:val="vi-VN"/>
        </w:rPr>
        <w:t>uồn vốn ngoài ngân sách Nhà nước.</w:t>
      </w:r>
    </w:p>
    <w:p w:rsidR="00000000" w:rsidRPr="00653E2C" w:rsidRDefault="00F343CD">
      <w:pPr>
        <w:spacing w:before="120" w:line="264" w:lineRule="auto"/>
        <w:ind w:firstLine="601"/>
        <w:jc w:val="both"/>
        <w:rPr>
          <w:rStyle w:val="fontstyle01"/>
          <w:rFonts w:ascii="Times New Roman" w:hAnsi="Times New Roman"/>
        </w:rPr>
      </w:pPr>
      <w:r w:rsidRPr="00653E2C">
        <w:rPr>
          <w:rStyle w:val="fontstyle01"/>
          <w:rFonts w:ascii="Times New Roman" w:hAnsi="Times New Roman"/>
          <w:lang w:val="vi-VN"/>
        </w:rPr>
        <w:t xml:space="preserve">5. Ưu tiên cho các dự án thuộc địa bàn có điều kiện kinh tế - xã hội khó khăn và đặc biệt khó khăn; dự án chuyển giao, ứng dụng, làm chủ công nghệ thuộc </w:t>
      </w:r>
      <w:r w:rsidRPr="00653E2C">
        <w:rPr>
          <w:rStyle w:val="fontstyle01"/>
          <w:rFonts w:ascii="Times New Roman" w:hAnsi="Times New Roman"/>
        </w:rPr>
        <w:t>d</w:t>
      </w:r>
      <w:r w:rsidRPr="00653E2C">
        <w:rPr>
          <w:rStyle w:val="fontstyle01"/>
          <w:rFonts w:ascii="Times New Roman" w:hAnsi="Times New Roman"/>
          <w:lang w:val="vi-VN"/>
        </w:rPr>
        <w:t>anh mục công nghệ được khuyến khích chuyển giao.</w:t>
      </w:r>
      <w:bookmarkStart w:id="6" w:name="chuong_2"/>
    </w:p>
    <w:p w:rsidR="00000000" w:rsidRPr="00653E2C" w:rsidRDefault="00F343CD">
      <w:pPr>
        <w:spacing w:before="240" w:after="120"/>
        <w:jc w:val="center"/>
        <w:rPr>
          <w:b/>
          <w:bCs/>
          <w:color w:val="000000"/>
        </w:rPr>
      </w:pPr>
      <w:r w:rsidRPr="00653E2C">
        <w:rPr>
          <w:b/>
          <w:bCs/>
          <w:color w:val="000000"/>
          <w:lang w:val="vi-VN"/>
        </w:rPr>
        <w:t>Chương II</w:t>
      </w:r>
      <w:bookmarkStart w:id="7" w:name="chuong_2_name"/>
      <w:bookmarkEnd w:id="6"/>
    </w:p>
    <w:p w:rsidR="00000000" w:rsidRPr="00653E2C" w:rsidRDefault="00F343CD">
      <w:pPr>
        <w:spacing w:before="120" w:after="120" w:line="360" w:lineRule="auto"/>
        <w:jc w:val="center"/>
        <w:rPr>
          <w:b/>
          <w:bCs/>
          <w:color w:val="000000"/>
        </w:rPr>
      </w:pPr>
      <w:r w:rsidRPr="00653E2C">
        <w:rPr>
          <w:b/>
          <w:bCs/>
          <w:color w:val="000000"/>
          <w:lang w:val="vi-VN"/>
        </w:rPr>
        <w:t xml:space="preserve">TIÊU CHÍ </w:t>
      </w:r>
      <w:bookmarkEnd w:id="7"/>
      <w:r w:rsidRPr="00653E2C">
        <w:rPr>
          <w:b/>
          <w:bCs/>
          <w:color w:val="000000"/>
          <w:lang w:val="vi-VN"/>
        </w:rPr>
        <w:t>HỖ TRỢ</w:t>
      </w:r>
    </w:p>
    <w:p w:rsidR="00000000" w:rsidRPr="00653E2C" w:rsidRDefault="00F343CD">
      <w:pPr>
        <w:spacing w:before="120" w:line="264" w:lineRule="auto"/>
        <w:ind w:firstLine="600"/>
        <w:jc w:val="both"/>
        <w:rPr>
          <w:b/>
          <w:bCs/>
          <w:color w:val="000000"/>
        </w:rPr>
      </w:pPr>
      <w:r w:rsidRPr="00653E2C">
        <w:rPr>
          <w:b/>
          <w:bCs/>
          <w:color w:val="000000"/>
          <w:lang w:val="vi-VN"/>
        </w:rPr>
        <w:t xml:space="preserve">Điều </w:t>
      </w:r>
      <w:r w:rsidRPr="00653E2C">
        <w:rPr>
          <w:b/>
          <w:bCs/>
          <w:color w:val="000000"/>
        </w:rPr>
        <w:t>4</w:t>
      </w:r>
      <w:r w:rsidRPr="00653E2C">
        <w:rPr>
          <w:b/>
          <w:bCs/>
          <w:color w:val="000000"/>
          <w:lang w:val="vi-VN"/>
        </w:rPr>
        <w:t xml:space="preserve">. Tiêu chí dự án đổi mới công nghệ </w:t>
      </w:r>
    </w:p>
    <w:p w:rsidR="00000000" w:rsidRPr="00653E2C" w:rsidRDefault="00F343CD">
      <w:pPr>
        <w:spacing w:before="120" w:line="264" w:lineRule="auto"/>
        <w:ind w:firstLine="600"/>
        <w:jc w:val="both"/>
        <w:rPr>
          <w:color w:val="000000"/>
        </w:rPr>
      </w:pPr>
      <w:r w:rsidRPr="00653E2C">
        <w:rPr>
          <w:color w:val="000000"/>
          <w:lang w:val="vi-VN"/>
        </w:rPr>
        <w:t>1. Hỗ trợ tiếp nhận công nghệ, giải pháp hữu ích và sáng chế, trong đó ưu tiên hỗ trợ tiếp nhận các công nghệ hình thành từ nguồn ngân sách tỉnh đầu tư.</w:t>
      </w:r>
    </w:p>
    <w:p w:rsidR="00000000" w:rsidRPr="00653E2C" w:rsidRDefault="00F343CD">
      <w:pPr>
        <w:spacing w:before="120" w:line="264" w:lineRule="auto"/>
        <w:ind w:firstLine="600"/>
        <w:jc w:val="both"/>
        <w:rPr>
          <w:color w:val="000000"/>
        </w:rPr>
      </w:pPr>
      <w:r w:rsidRPr="00653E2C">
        <w:rPr>
          <w:color w:val="000000"/>
          <w:lang w:val="vi-VN"/>
        </w:rPr>
        <w:t>2. Hỗ trợ đổi mới thiết bị, cơ sở vật chất nhằm nâng c</w:t>
      </w:r>
      <w:r w:rsidRPr="00653E2C">
        <w:rPr>
          <w:color w:val="000000"/>
          <w:lang w:val="vi-VN"/>
        </w:rPr>
        <w:t>ao năng suất, chất lượng và đa dạng hóa sản phẩm.</w:t>
      </w:r>
    </w:p>
    <w:p w:rsidR="00000000" w:rsidRPr="00653E2C" w:rsidRDefault="00F343CD">
      <w:pPr>
        <w:spacing w:before="120" w:line="264" w:lineRule="auto"/>
        <w:ind w:firstLine="600"/>
        <w:jc w:val="both"/>
        <w:rPr>
          <w:color w:val="000000"/>
        </w:rPr>
      </w:pPr>
      <w:r w:rsidRPr="00653E2C">
        <w:rPr>
          <w:color w:val="000000"/>
          <w:lang w:val="vi-VN"/>
        </w:rPr>
        <w:t>3. Hỗ trợ ứng dụng những công nghệ tiên tiến của nước ngoài vào sản xuất; chuyển giao công nghệ từ nước ngoài vào Việt Nam và được ứng dụng trên địa bàn tỉnh An Giang.</w:t>
      </w:r>
    </w:p>
    <w:p w:rsidR="00000000" w:rsidRPr="00653E2C" w:rsidRDefault="00F343CD">
      <w:pPr>
        <w:spacing w:before="120" w:line="264" w:lineRule="auto"/>
        <w:ind w:firstLine="600"/>
        <w:jc w:val="both"/>
        <w:rPr>
          <w:bCs/>
          <w:color w:val="000000"/>
        </w:rPr>
      </w:pPr>
      <w:r w:rsidRPr="00653E2C">
        <w:rPr>
          <w:bCs/>
          <w:color w:val="000000"/>
          <w:lang w:val="vi-VN"/>
        </w:rPr>
        <w:t xml:space="preserve">4. Dự án ứng dụng công nghệ tiên tiến </w:t>
      </w:r>
      <w:r w:rsidRPr="00653E2C">
        <w:rPr>
          <w:bCs/>
          <w:color w:val="000000"/>
          <w:lang w:val="vi-VN"/>
        </w:rPr>
        <w:t>trong sản xuất các sản phẩm chủ lực, sản phẩm trọng điểm của tỉnh:</w:t>
      </w:r>
    </w:p>
    <w:p w:rsidR="00000000" w:rsidRPr="00653E2C" w:rsidRDefault="00F343CD">
      <w:pPr>
        <w:spacing w:before="120" w:line="264" w:lineRule="auto"/>
        <w:ind w:firstLine="600"/>
        <w:jc w:val="both"/>
        <w:rPr>
          <w:rStyle w:val="fontstyle01"/>
          <w:rFonts w:ascii="Times New Roman" w:hAnsi="Times New Roman"/>
        </w:rPr>
      </w:pPr>
      <w:r w:rsidRPr="00653E2C">
        <w:rPr>
          <w:rStyle w:val="fontstyle01"/>
          <w:rFonts w:ascii="Times New Roman" w:hAnsi="Times New Roman"/>
          <w:lang w:val="vi-VN"/>
        </w:rPr>
        <w:t>a) Sản phẩm tạo ra phải có tính năng, chất lượng, giá cạnh tranh so với sản phẩm cùng loại sản xuất trong nước hoặc nhập khẩu.</w:t>
      </w:r>
    </w:p>
    <w:p w:rsidR="00000000" w:rsidRPr="00653E2C" w:rsidRDefault="00F343CD">
      <w:pPr>
        <w:spacing w:before="120" w:line="264" w:lineRule="auto"/>
        <w:ind w:firstLine="600"/>
        <w:jc w:val="both"/>
        <w:rPr>
          <w:rStyle w:val="fontstyle01"/>
          <w:rFonts w:ascii="Times New Roman" w:hAnsi="Times New Roman"/>
        </w:rPr>
      </w:pPr>
      <w:r w:rsidRPr="00653E2C">
        <w:rPr>
          <w:rStyle w:val="fontstyle01"/>
          <w:rFonts w:ascii="Times New Roman" w:hAnsi="Times New Roman"/>
          <w:lang w:val="vi-VN"/>
        </w:rPr>
        <w:t>b) Ứng dụng công nghệ tiên tiến trong sản xuất phải tăng ít nh</w:t>
      </w:r>
      <w:r w:rsidRPr="00653E2C">
        <w:rPr>
          <w:rStyle w:val="fontstyle01"/>
          <w:rFonts w:ascii="Times New Roman" w:hAnsi="Times New Roman"/>
          <w:lang w:val="vi-VN"/>
        </w:rPr>
        <w:t>ất</w:t>
      </w:r>
      <w:r>
        <w:rPr>
          <w:rStyle w:val="fontstyle01"/>
          <w:rFonts w:ascii="Times New Roman" w:hAnsi="Times New Roman"/>
          <w:color w:val="0000FF"/>
          <w:lang w:val="vi-VN"/>
        </w:rPr>
        <w:t xml:space="preserve"> </w:t>
      </w:r>
      <w:r>
        <w:rPr>
          <w:rStyle w:val="fontstyle01"/>
          <w:rFonts w:ascii="Times New Roman" w:hAnsi="Times New Roman"/>
          <w:color w:val="0000FF"/>
        </w:rPr>
        <w:t>10</w:t>
      </w:r>
      <w:r>
        <w:rPr>
          <w:rStyle w:val="fontstyle01"/>
          <w:rFonts w:ascii="Times New Roman" w:hAnsi="Times New Roman"/>
        </w:rPr>
        <w:t xml:space="preserve">% </w:t>
      </w:r>
      <w:r w:rsidRPr="00653E2C">
        <w:rPr>
          <w:rStyle w:val="fontstyle01"/>
          <w:rFonts w:ascii="Times New Roman" w:hAnsi="Times New Roman"/>
          <w:lang w:val="vi-VN"/>
        </w:rPr>
        <w:t>giá trị gia tăng của sản phẩm.</w:t>
      </w:r>
    </w:p>
    <w:p w:rsidR="00000000" w:rsidRDefault="00F343CD">
      <w:pPr>
        <w:spacing w:before="120" w:line="264" w:lineRule="auto"/>
        <w:ind w:firstLine="600"/>
        <w:jc w:val="both"/>
        <w:rPr>
          <w:rStyle w:val="fontstyle01"/>
          <w:rFonts w:ascii="Times New Roman" w:hAnsi="Times New Roman"/>
          <w:spacing w:val="-4"/>
        </w:rPr>
      </w:pPr>
      <w:r>
        <w:rPr>
          <w:rStyle w:val="fontstyle01"/>
          <w:rFonts w:ascii="Times New Roman" w:hAnsi="Times New Roman"/>
          <w:spacing w:val="-4"/>
          <w:lang w:val="vi-VN"/>
        </w:rPr>
        <w:t xml:space="preserve">c) Chủ nhiệm phải có ít nhất </w:t>
      </w:r>
      <w:r>
        <w:rPr>
          <w:rStyle w:val="fontstyle01"/>
          <w:rFonts w:ascii="Times New Roman" w:hAnsi="Times New Roman"/>
          <w:spacing w:val="-4"/>
        </w:rPr>
        <w:t>0</w:t>
      </w:r>
      <w:r>
        <w:rPr>
          <w:rStyle w:val="fontstyle01"/>
          <w:rFonts w:ascii="Times New Roman" w:hAnsi="Times New Roman"/>
          <w:spacing w:val="-4"/>
          <w:lang w:val="vi-VN"/>
        </w:rPr>
        <w:t>3 năm kinh nghiệm trong lĩnh vực thực hiện dự án.</w:t>
      </w:r>
    </w:p>
    <w:p w:rsidR="00000000" w:rsidRPr="00653E2C" w:rsidRDefault="00F343CD">
      <w:pPr>
        <w:spacing w:before="120" w:line="264" w:lineRule="auto"/>
        <w:ind w:firstLine="600"/>
        <w:jc w:val="both"/>
        <w:rPr>
          <w:color w:val="000000"/>
        </w:rPr>
      </w:pPr>
      <w:r w:rsidRPr="00653E2C">
        <w:rPr>
          <w:bCs/>
          <w:color w:val="000000"/>
          <w:lang w:val="vi-VN"/>
        </w:rPr>
        <w:t xml:space="preserve">5. Dự án hỗ trợ đổi mới công nghệ, </w:t>
      </w:r>
      <w:r w:rsidRPr="00653E2C">
        <w:rPr>
          <w:color w:val="000000"/>
          <w:lang w:val="vi-VN"/>
        </w:rPr>
        <w:t>cần đáp ứng các điều kiện sau:</w:t>
      </w:r>
    </w:p>
    <w:p w:rsidR="00000000" w:rsidRPr="00653E2C" w:rsidRDefault="00F343CD">
      <w:pPr>
        <w:spacing w:before="120" w:line="264" w:lineRule="auto"/>
        <w:ind w:firstLine="600"/>
        <w:jc w:val="both"/>
        <w:rPr>
          <w:color w:val="000000"/>
        </w:rPr>
      </w:pPr>
      <w:r w:rsidRPr="00653E2C">
        <w:rPr>
          <w:color w:val="000000"/>
          <w:lang w:val="vi-VN"/>
        </w:rPr>
        <w:t>a) Có kế hoạch hoạt động, kinh doanh rõ ràng, đảm bảo nguồn lực cho việc</w:t>
      </w:r>
      <w:r w:rsidRPr="00653E2C">
        <w:rPr>
          <w:color w:val="000000"/>
          <w:lang w:val="vi-VN"/>
        </w:rPr>
        <w:t xml:space="preserve"> thực hiện và duy trì dự án;</w:t>
      </w:r>
    </w:p>
    <w:p w:rsidR="00000000" w:rsidRDefault="00F343CD">
      <w:pPr>
        <w:spacing w:before="120" w:line="264" w:lineRule="auto"/>
        <w:ind w:firstLine="600"/>
        <w:jc w:val="both"/>
        <w:rPr>
          <w:color w:val="000000"/>
          <w:spacing w:val="-5"/>
        </w:rPr>
      </w:pPr>
      <w:r>
        <w:rPr>
          <w:color w:val="000000"/>
          <w:spacing w:val="-5"/>
          <w:lang w:val="vi-VN"/>
        </w:rPr>
        <w:t>b) Tổ chức chủ trì phải có cam kết huy động đủ nguồn vốn đối ứng và sử dụng kết quả của dự án; ưu tiên sử dụng nguồn vốn từ quỹ phát triển khoa học và công nghệ</w:t>
      </w:r>
      <w:bookmarkStart w:id="8" w:name="dieu_7"/>
      <w:r>
        <w:rPr>
          <w:color w:val="000000"/>
          <w:spacing w:val="-5"/>
        </w:rPr>
        <w:t>;</w:t>
      </w:r>
    </w:p>
    <w:p w:rsidR="00000000" w:rsidRDefault="00F343CD">
      <w:pPr>
        <w:spacing w:before="120" w:line="264" w:lineRule="auto"/>
        <w:ind w:firstLine="600"/>
        <w:jc w:val="both"/>
        <w:rPr>
          <w:rStyle w:val="fontstyle01"/>
          <w:rFonts w:ascii="Times New Roman" w:hAnsi="Times New Roman"/>
        </w:rPr>
      </w:pPr>
      <w:r>
        <w:rPr>
          <w:rStyle w:val="fontstyle01"/>
          <w:rFonts w:ascii="Times New Roman" w:hAnsi="Times New Roman"/>
          <w:lang w:val="vi-VN"/>
        </w:rPr>
        <w:t>c) Đảm bảo năng lực tổ chức thống kê định kỳ hoạt động đổi mới cô</w:t>
      </w:r>
      <w:r>
        <w:rPr>
          <w:rStyle w:val="fontstyle01"/>
          <w:rFonts w:ascii="Times New Roman" w:hAnsi="Times New Roman"/>
          <w:lang w:val="vi-VN"/>
        </w:rPr>
        <w:t>ng nghệ</w:t>
      </w:r>
      <w:r>
        <w:rPr>
          <w:rStyle w:val="fontstyle01"/>
          <w:rFonts w:ascii="Times New Roman" w:hAnsi="Times New Roman"/>
        </w:rPr>
        <w:t>.</w:t>
      </w:r>
    </w:p>
    <w:p w:rsidR="00000000" w:rsidRDefault="00F343CD">
      <w:pPr>
        <w:spacing w:before="120" w:line="264" w:lineRule="auto"/>
        <w:ind w:firstLine="600"/>
        <w:jc w:val="both"/>
        <w:rPr>
          <w:rStyle w:val="fontstyle01"/>
          <w:rFonts w:ascii="Times New Roman" w:hAnsi="Times New Roman"/>
        </w:rPr>
      </w:pPr>
    </w:p>
    <w:p w:rsidR="00000000" w:rsidRPr="00653E2C" w:rsidRDefault="00F343CD">
      <w:pPr>
        <w:spacing w:before="120" w:line="264" w:lineRule="auto"/>
        <w:ind w:firstLine="600"/>
        <w:jc w:val="both"/>
        <w:rPr>
          <w:color w:val="000000"/>
          <w:lang w:val="vi-VN"/>
        </w:rPr>
      </w:pPr>
      <w:r w:rsidRPr="00653E2C">
        <w:rPr>
          <w:color w:val="000000"/>
          <w:lang w:val="vi-VN"/>
        </w:rPr>
        <w:t>6. Dự án phát triển các sản phẩm chủ lực của tỉnh:</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a) Hỗ trợ dự án ứng dụng và phát triển các công nghệ tiên tiến, dây chuyền công nghệ, thiết bị tiên tiến, đổi mới, hiện đại hóa thiết kế sản phẩm, từ đó có khả năng tạo ra các sản phẩm có sức cạn</w:t>
      </w:r>
      <w:r w:rsidRPr="00653E2C">
        <w:rPr>
          <w:color w:val="000000"/>
          <w:lang w:val="vi-VN"/>
        </w:rPr>
        <w:t>h tranh và giá trị gia tăng cao.</w:t>
      </w:r>
    </w:p>
    <w:p w:rsidR="00000000" w:rsidRDefault="00F343CD">
      <w:pPr>
        <w:shd w:val="clear" w:color="auto" w:fill="FFFFFF"/>
        <w:spacing w:before="120" w:line="264" w:lineRule="auto"/>
        <w:ind w:firstLine="600"/>
        <w:jc w:val="both"/>
        <w:rPr>
          <w:color w:val="000000"/>
          <w:spacing w:val="-2"/>
          <w:lang w:val="vi-VN"/>
        </w:rPr>
      </w:pPr>
      <w:r>
        <w:rPr>
          <w:color w:val="000000"/>
          <w:spacing w:val="-2"/>
          <w:lang w:val="vi-VN"/>
        </w:rPr>
        <w:t>b) Hỗ trợ hoàn thiện công nghệ: thiết kế, chế tạo thiết bị và dây chuyền sản xuất thử nghiệm; mua sắm, nhập khẩu máy móc thiết bị chuyên dụng trong nước chưa sản xuất được phục vụ trực tiếp cho dự án phát triển sản phẩm chủ</w:t>
      </w:r>
      <w:r>
        <w:rPr>
          <w:color w:val="000000"/>
          <w:spacing w:val="-2"/>
          <w:lang w:val="vi-VN"/>
        </w:rPr>
        <w:t xml:space="preserve"> lực của tỉnh.</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7. Dự án đổi mới công nghệ cho các ngành nghề, làng nghề truyền thống cần đáp ứng:</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a) Mục tiêu, nội dung hỗ trợ đổi mới công nghệ phù hợp với quy hoạch phát triển kinh tế địa phương;</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 xml:space="preserve">b) Xác định được tiềm năng, thế mạnh sản phẩm của các địa </w:t>
      </w:r>
      <w:r w:rsidRPr="00653E2C">
        <w:rPr>
          <w:rStyle w:val="fontstyle01"/>
          <w:rFonts w:ascii="Times New Roman" w:hAnsi="Times New Roman"/>
          <w:lang w:val="vi-VN"/>
        </w:rPr>
        <w:t>phương, các làng nghề và làng nghề truyền thống;</w:t>
      </w:r>
    </w:p>
    <w:p w:rsidR="00000000" w:rsidRPr="00653E2C" w:rsidRDefault="00F343CD">
      <w:pPr>
        <w:shd w:val="clear" w:color="auto" w:fill="FFFFFF"/>
        <w:spacing w:before="120" w:line="264" w:lineRule="auto"/>
        <w:ind w:right="20" w:firstLine="600"/>
        <w:jc w:val="both"/>
        <w:rPr>
          <w:rStyle w:val="fontstyle01"/>
          <w:rFonts w:ascii="Times New Roman" w:hAnsi="Times New Roman"/>
        </w:rPr>
      </w:pPr>
      <w:r w:rsidRPr="00653E2C">
        <w:rPr>
          <w:rStyle w:val="fontstyle01"/>
          <w:rFonts w:ascii="Times New Roman" w:hAnsi="Times New Roman"/>
          <w:lang w:val="vi-VN"/>
        </w:rPr>
        <w:t>c) Có khả năng phối hợp với các chương trình khuyến công, khuyến nông, khuyến ngư để xây dựng các dự án nghiên cứu triển khai, ứng dụng công nghệ theo thế mạnh, đặc trưng của các địa phương;</w:t>
      </w:r>
    </w:p>
    <w:p w:rsidR="00000000" w:rsidRPr="00653E2C" w:rsidRDefault="00F343CD">
      <w:pPr>
        <w:shd w:val="clear" w:color="auto" w:fill="FFFFFF"/>
        <w:spacing w:before="120" w:line="264" w:lineRule="auto"/>
        <w:ind w:right="20" w:firstLine="600"/>
        <w:jc w:val="both"/>
        <w:rPr>
          <w:rStyle w:val="fontstyle01"/>
          <w:rFonts w:ascii="Times New Roman" w:hAnsi="Times New Roman"/>
        </w:rPr>
      </w:pPr>
      <w:r w:rsidRPr="00653E2C">
        <w:rPr>
          <w:rStyle w:val="fontstyle01"/>
          <w:rFonts w:ascii="Times New Roman" w:hAnsi="Times New Roman"/>
          <w:lang w:val="vi-VN"/>
        </w:rPr>
        <w:t>d) Ưu tiên cho c</w:t>
      </w:r>
      <w:r w:rsidRPr="00653E2C">
        <w:rPr>
          <w:rStyle w:val="fontstyle01"/>
          <w:rFonts w:ascii="Times New Roman" w:hAnsi="Times New Roman"/>
          <w:lang w:val="vi-VN"/>
        </w:rPr>
        <w:t>ác dự án góp phần hình thành mô hình sản xuất nông nghiệp bền vững ứng dụng công nghệ tiên tiến tại địa phương.</w:t>
      </w:r>
    </w:p>
    <w:p w:rsidR="00000000" w:rsidRPr="00653E2C" w:rsidRDefault="00F343CD">
      <w:pPr>
        <w:shd w:val="clear" w:color="auto" w:fill="FFFFFF"/>
        <w:spacing w:before="120" w:line="264" w:lineRule="auto"/>
        <w:ind w:right="20" w:firstLine="600"/>
        <w:jc w:val="both"/>
        <w:rPr>
          <w:b/>
          <w:bCs/>
          <w:color w:val="000000"/>
          <w:lang w:val="vi-VN"/>
        </w:rPr>
      </w:pPr>
      <w:r w:rsidRPr="00653E2C">
        <w:rPr>
          <w:b/>
          <w:bCs/>
          <w:color w:val="000000"/>
          <w:lang w:val="vi-VN"/>
        </w:rPr>
        <w:t xml:space="preserve">Điều </w:t>
      </w:r>
      <w:r w:rsidRPr="00653E2C">
        <w:rPr>
          <w:b/>
          <w:bCs/>
          <w:color w:val="000000"/>
        </w:rPr>
        <w:t>5</w:t>
      </w:r>
      <w:r w:rsidRPr="00653E2C">
        <w:rPr>
          <w:b/>
          <w:bCs/>
          <w:color w:val="000000"/>
          <w:lang w:val="vi-VN"/>
        </w:rPr>
        <w:t xml:space="preserve">. Tiêu chí dự án </w:t>
      </w:r>
      <w:r w:rsidRPr="00653E2C">
        <w:rPr>
          <w:b/>
          <w:bCs/>
          <w:color w:val="000000"/>
        </w:rPr>
        <w:t>s</w:t>
      </w:r>
      <w:r w:rsidRPr="00653E2C">
        <w:rPr>
          <w:b/>
          <w:bCs/>
          <w:color w:val="000000"/>
          <w:lang w:val="vi-VN"/>
        </w:rPr>
        <w:t>ản xuất thử nghiệm, ứng dụng công nghệ tiên tiến trong sản xuất các sản phẩm chủ lực, sản phẩm trọng điểm</w:t>
      </w:r>
      <w:bookmarkEnd w:id="8"/>
    </w:p>
    <w:p w:rsidR="00000000" w:rsidRDefault="00F343CD">
      <w:pPr>
        <w:shd w:val="clear" w:color="auto" w:fill="FFFFFF"/>
        <w:spacing w:before="120" w:line="264" w:lineRule="auto"/>
        <w:ind w:right="20" w:firstLine="600"/>
        <w:jc w:val="both"/>
        <w:rPr>
          <w:color w:val="000000"/>
          <w:spacing w:val="-4"/>
          <w:lang w:val="vi-VN"/>
        </w:rPr>
      </w:pPr>
      <w:r>
        <w:rPr>
          <w:color w:val="000000"/>
          <w:spacing w:val="-4"/>
          <w:lang w:val="vi-VN"/>
        </w:rPr>
        <w:t>1. Hỗ trợ triể</w:t>
      </w:r>
      <w:r>
        <w:rPr>
          <w:color w:val="000000"/>
          <w:spacing w:val="-4"/>
          <w:lang w:val="vi-VN"/>
        </w:rPr>
        <w:t>n khai sản xuất thử nghiệm, khảo nghiệm và hoàn thiện công nghệ.</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2. Sản xuất ở quy mô thử nghiệm; kiểm tra, đánh giá, hoàn thiện công nghệ để phát triển quy mô và năng lực sản xuất các sản phẩm chủ lực, trọng điểm của tỉnh.</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3. Thúc đẩy phát triển các doanh</w:t>
      </w:r>
      <w:r w:rsidRPr="00653E2C">
        <w:rPr>
          <w:color w:val="000000"/>
          <w:lang w:val="vi-VN"/>
        </w:rPr>
        <w:t xml:space="preserve"> nghiệp, doanh nghiệp khoa học và công nghệ tiên phong sản xuất thử nghiệm các sản phẩm chủ lực, trọng điểm của tỉnh.</w:t>
      </w:r>
    </w:p>
    <w:p w:rsidR="00000000" w:rsidRDefault="00F343CD">
      <w:pPr>
        <w:shd w:val="clear" w:color="auto" w:fill="FFFFFF"/>
        <w:spacing w:before="120" w:line="264" w:lineRule="auto"/>
        <w:ind w:right="20" w:firstLine="600"/>
        <w:jc w:val="both"/>
        <w:rPr>
          <w:rStyle w:val="fontstyle01"/>
          <w:rFonts w:ascii="Times New Roman" w:hAnsi="Times New Roman"/>
          <w:spacing w:val="-6"/>
        </w:rPr>
      </w:pPr>
      <w:r>
        <w:rPr>
          <w:rStyle w:val="fontstyle01"/>
          <w:rFonts w:ascii="Times New Roman" w:hAnsi="Times New Roman"/>
          <w:spacing w:val="-6"/>
        </w:rPr>
        <w:t>4</w:t>
      </w:r>
      <w:r>
        <w:rPr>
          <w:rStyle w:val="fontstyle01"/>
          <w:rFonts w:ascii="Times New Roman" w:hAnsi="Times New Roman"/>
          <w:spacing w:val="-6"/>
          <w:lang w:val="vi-VN"/>
        </w:rPr>
        <w:t>. Dự án</w:t>
      </w:r>
      <w:r>
        <w:rPr>
          <w:rStyle w:val="fontstyle01"/>
          <w:rFonts w:ascii="Times New Roman" w:hAnsi="Times New Roman"/>
          <w:spacing w:val="-6"/>
        </w:rPr>
        <w:t xml:space="preserve"> h</w:t>
      </w:r>
      <w:r>
        <w:rPr>
          <w:rStyle w:val="fontstyle01"/>
          <w:rFonts w:ascii="Times New Roman" w:hAnsi="Times New Roman"/>
          <w:spacing w:val="-6"/>
          <w:lang w:val="vi-VN"/>
        </w:rPr>
        <w:t>ỗ trợ sản xuất thử nghiệm, ứng dụng công nghệ tiên tiến, sản</w:t>
      </w:r>
      <w:r>
        <w:rPr>
          <w:color w:val="000000"/>
          <w:spacing w:val="-6"/>
          <w:lang w:val="vi-VN"/>
        </w:rPr>
        <w:br/>
      </w:r>
      <w:r>
        <w:rPr>
          <w:rStyle w:val="fontstyle01"/>
          <w:rFonts w:ascii="Times New Roman" w:hAnsi="Times New Roman"/>
          <w:spacing w:val="-6"/>
          <w:lang w:val="vi-VN"/>
        </w:rPr>
        <w:t>xuất sản phẩm mới, cải tiến thay đổi quy trình công nghệ cần đáp ứn</w:t>
      </w:r>
      <w:r>
        <w:rPr>
          <w:rStyle w:val="fontstyle01"/>
          <w:rFonts w:ascii="Times New Roman" w:hAnsi="Times New Roman"/>
          <w:spacing w:val="-6"/>
          <w:lang w:val="vi-VN"/>
        </w:rPr>
        <w:t>g các điều kiện sau:</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a) Có đủ năng lực thực hiện các nội dung dự án. Riêng các dự án nghiên cứu và sản xuất thử nghiệm, tổ chức chủ trì phải đảm bảo ít nhất 30% nhân lực tham gia có trình độ đại học;</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b) Giải trình được các nguồn tài chính huy động ngoài ki</w:t>
      </w:r>
      <w:r w:rsidRPr="00653E2C">
        <w:rPr>
          <w:rStyle w:val="fontstyle01"/>
          <w:rFonts w:ascii="Times New Roman" w:hAnsi="Times New Roman"/>
          <w:lang w:val="vi-VN"/>
        </w:rPr>
        <w:t>nh phí Quy định này để thực hiện dự án;</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c) Chứng minh được hiệu quả của dự án:</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 Đối với dự án nghiên cứu, sản xuất thử nghiệm, kết quả, sản phẩm dự kiến phải có địa chỉ ứng dụng hoặc chuyển giao;</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 Dự án ứng dụng công nghệ tiên tiến phải tạo ra được sản p</w:t>
      </w:r>
      <w:r w:rsidRPr="00653E2C">
        <w:rPr>
          <w:rStyle w:val="fontstyle01"/>
          <w:rFonts w:ascii="Times New Roman" w:hAnsi="Times New Roman"/>
          <w:lang w:val="vi-VN"/>
        </w:rPr>
        <w:t>hẩm, dịch vụ được triển khai tối thiểu ở quy mô huyện, thị, thành phố;</w:t>
      </w:r>
    </w:p>
    <w:p w:rsidR="00000000" w:rsidRDefault="00F343CD">
      <w:pPr>
        <w:shd w:val="clear" w:color="auto" w:fill="FFFFFF"/>
        <w:spacing w:before="120" w:line="264" w:lineRule="auto"/>
        <w:ind w:right="20" w:firstLine="600"/>
        <w:jc w:val="both"/>
        <w:rPr>
          <w:rStyle w:val="fontstyle01"/>
          <w:rFonts w:ascii="Times New Roman" w:hAnsi="Times New Roman"/>
          <w:spacing w:val="-4"/>
          <w:lang w:val="vi-VN"/>
        </w:rPr>
      </w:pPr>
      <w:r>
        <w:rPr>
          <w:rStyle w:val="fontstyle01"/>
          <w:rFonts w:ascii="Times New Roman" w:hAnsi="Times New Roman"/>
          <w:spacing w:val="-4"/>
          <w:lang w:val="vi-VN"/>
        </w:rPr>
        <w:t>- Sản phẩm tạo ra của dự án sản xuất sản phẩm mới phải có tính năng, chất lượng, giá cạnh tranh so với sản phẩm cùng loại sản xuất trong nước hoặc nhập khẩu;</w:t>
      </w:r>
    </w:p>
    <w:p w:rsidR="00000000" w:rsidRPr="00653E2C" w:rsidRDefault="00F343CD">
      <w:pPr>
        <w:shd w:val="clear" w:color="auto" w:fill="FFFFFF"/>
        <w:spacing w:before="120" w:line="264" w:lineRule="auto"/>
        <w:ind w:right="20" w:firstLine="600"/>
        <w:jc w:val="both"/>
        <w:rPr>
          <w:rStyle w:val="fontstyle01"/>
          <w:rFonts w:ascii="Times New Roman" w:hAnsi="Times New Roman"/>
        </w:rPr>
      </w:pPr>
      <w:r w:rsidRPr="00653E2C">
        <w:rPr>
          <w:rStyle w:val="fontstyle01"/>
          <w:rFonts w:ascii="Times New Roman" w:hAnsi="Times New Roman"/>
          <w:lang w:val="vi-VN"/>
        </w:rPr>
        <w:t>- Việc thay đổi quy trình c</w:t>
      </w:r>
      <w:r w:rsidRPr="00653E2C">
        <w:rPr>
          <w:rStyle w:val="fontstyle01"/>
          <w:rFonts w:ascii="Times New Roman" w:hAnsi="Times New Roman"/>
          <w:lang w:val="vi-VN"/>
        </w:rPr>
        <w:t xml:space="preserve">ông nghệ góp phần tăng ít nhất </w:t>
      </w:r>
      <w:r>
        <w:rPr>
          <w:rStyle w:val="fontstyle01"/>
          <w:rFonts w:ascii="Times New Roman" w:hAnsi="Times New Roman"/>
          <w:color w:val="0000FF"/>
        </w:rPr>
        <w:t>10</w:t>
      </w:r>
      <w:r>
        <w:rPr>
          <w:rStyle w:val="fontstyle01"/>
          <w:rFonts w:ascii="Times New Roman" w:hAnsi="Times New Roman"/>
          <w:color w:val="0000FF"/>
          <w:lang w:val="vi-VN"/>
        </w:rPr>
        <w:t>%</w:t>
      </w:r>
      <w:r>
        <w:rPr>
          <w:rStyle w:val="fontstyle01"/>
          <w:rFonts w:ascii="Times New Roman" w:hAnsi="Times New Roman"/>
          <w:color w:val="FF0000"/>
        </w:rPr>
        <w:t xml:space="preserve"> </w:t>
      </w:r>
      <w:r w:rsidRPr="00653E2C">
        <w:rPr>
          <w:rStyle w:val="fontstyle01"/>
          <w:rFonts w:ascii="Times New Roman" w:hAnsi="Times New Roman"/>
          <w:lang w:val="vi-VN"/>
        </w:rPr>
        <w:t>giá trị gia tăng của sản phẩm.</w:t>
      </w:r>
    </w:p>
    <w:p w:rsidR="00000000" w:rsidRPr="00653E2C" w:rsidRDefault="00F343CD">
      <w:pPr>
        <w:shd w:val="clear" w:color="auto" w:fill="FFFFFF"/>
        <w:spacing w:before="120" w:line="264" w:lineRule="auto"/>
        <w:ind w:right="20" w:firstLine="600"/>
        <w:jc w:val="both"/>
        <w:rPr>
          <w:b/>
          <w:bCs/>
          <w:color w:val="000000"/>
        </w:rPr>
      </w:pPr>
      <w:r w:rsidRPr="00653E2C">
        <w:rPr>
          <w:b/>
          <w:bCs/>
          <w:color w:val="000000"/>
          <w:lang w:val="vi-VN"/>
        </w:rPr>
        <w:t xml:space="preserve">Điều </w:t>
      </w:r>
      <w:r w:rsidRPr="00653E2C">
        <w:rPr>
          <w:b/>
          <w:bCs/>
          <w:color w:val="000000"/>
        </w:rPr>
        <w:t>6</w:t>
      </w:r>
      <w:r w:rsidRPr="00653E2C">
        <w:rPr>
          <w:b/>
          <w:bCs/>
          <w:color w:val="000000"/>
          <w:lang w:val="vi-VN"/>
        </w:rPr>
        <w:t xml:space="preserve">. Tiêu chí dự án </w:t>
      </w:r>
      <w:r w:rsidRPr="00653E2C">
        <w:rPr>
          <w:b/>
          <w:bCs/>
          <w:color w:val="000000"/>
        </w:rPr>
        <w:t>t</w:t>
      </w:r>
      <w:r w:rsidRPr="00653E2C">
        <w:rPr>
          <w:b/>
          <w:bCs/>
          <w:color w:val="000000"/>
          <w:lang w:val="vi-VN"/>
        </w:rPr>
        <w:t>ập huấn kỹ thuật</w:t>
      </w:r>
      <w:r w:rsidRPr="00653E2C">
        <w:rPr>
          <w:b/>
          <w:bCs/>
          <w:color w:val="000000"/>
        </w:rPr>
        <w:t xml:space="preserve"> </w:t>
      </w:r>
    </w:p>
    <w:p w:rsidR="00000000" w:rsidRPr="00653E2C" w:rsidRDefault="00F343CD">
      <w:pPr>
        <w:shd w:val="clear" w:color="auto" w:fill="FFFFFF"/>
        <w:spacing w:before="120" w:line="264" w:lineRule="auto"/>
        <w:ind w:right="20" w:firstLine="600"/>
        <w:jc w:val="both"/>
        <w:rPr>
          <w:color w:val="000000"/>
        </w:rPr>
      </w:pPr>
      <w:r w:rsidRPr="00653E2C">
        <w:rPr>
          <w:color w:val="000000"/>
          <w:lang w:val="vi-VN"/>
        </w:rPr>
        <w:t>1. Hỗ trợ tập huấn nâng cao năng lực và kỹ năng trong hoạt động sản xuất kinh doanh.</w:t>
      </w:r>
    </w:p>
    <w:p w:rsidR="00000000" w:rsidRPr="00653E2C" w:rsidRDefault="00F343CD">
      <w:pPr>
        <w:shd w:val="clear" w:color="auto" w:fill="FFFFFF"/>
        <w:spacing w:before="120" w:line="264" w:lineRule="auto"/>
        <w:ind w:right="20" w:firstLine="600"/>
        <w:jc w:val="both"/>
        <w:rPr>
          <w:color w:val="000000"/>
        </w:rPr>
      </w:pPr>
      <w:r w:rsidRPr="00653E2C">
        <w:rPr>
          <w:color w:val="000000"/>
          <w:lang w:val="vi-VN"/>
        </w:rPr>
        <w:t>2. Tập huấn kỹ thuật, đào tạo nâng cao tính chuyên nghiệp, tiến</w:t>
      </w:r>
      <w:r w:rsidRPr="00653E2C">
        <w:rPr>
          <w:color w:val="000000"/>
          <w:lang w:val="vi-VN"/>
        </w:rPr>
        <w:t xml:space="preserve"> tới làm chủ công nghệ.</w:t>
      </w:r>
    </w:p>
    <w:p w:rsidR="00000000" w:rsidRPr="00653E2C" w:rsidRDefault="00F343CD">
      <w:pPr>
        <w:shd w:val="clear" w:color="auto" w:fill="FFFFFF"/>
        <w:spacing w:before="120" w:line="264" w:lineRule="auto"/>
        <w:ind w:right="20" w:firstLine="600"/>
        <w:jc w:val="both"/>
        <w:rPr>
          <w:color w:val="000000"/>
        </w:rPr>
      </w:pPr>
      <w:r w:rsidRPr="00653E2C">
        <w:rPr>
          <w:color w:val="000000"/>
          <w:lang w:val="vi-VN"/>
        </w:rPr>
        <w:t xml:space="preserve">3. Đào tạo kỹ năng, năng lực nâng cao hiệu quả khai thác, vận hành công nghệ quản lý, công nghệ sản xuất. </w:t>
      </w:r>
    </w:p>
    <w:p w:rsidR="00000000" w:rsidRDefault="00F343CD">
      <w:pPr>
        <w:shd w:val="clear" w:color="auto" w:fill="FFFFFF"/>
        <w:spacing w:before="120" w:line="264" w:lineRule="auto"/>
        <w:ind w:right="20" w:firstLine="600"/>
        <w:jc w:val="both"/>
        <w:rPr>
          <w:color w:val="000000"/>
        </w:rPr>
      </w:pPr>
      <w:r>
        <w:rPr>
          <w:color w:val="000000"/>
          <w:lang w:val="vi-VN"/>
        </w:rPr>
        <w:t>4.</w:t>
      </w:r>
      <w:r>
        <w:rPr>
          <w:color w:val="000000"/>
        </w:rPr>
        <w:t xml:space="preserve"> </w:t>
      </w:r>
      <w:r>
        <w:rPr>
          <w:color w:val="000000"/>
          <w:lang w:val="vi-VN"/>
        </w:rPr>
        <w:t>Tập huấn kỹ thuật nâng cao trình độ công nghệ trong sản xuất nông nghiệp.</w:t>
      </w:r>
      <w:bookmarkStart w:id="9" w:name="dieu_9"/>
    </w:p>
    <w:p w:rsidR="00000000" w:rsidRPr="00653E2C" w:rsidRDefault="00F343CD">
      <w:pPr>
        <w:shd w:val="clear" w:color="auto" w:fill="FFFFFF"/>
        <w:spacing w:before="120" w:line="264" w:lineRule="auto"/>
        <w:ind w:right="20" w:firstLine="600"/>
        <w:jc w:val="both"/>
        <w:rPr>
          <w:b/>
          <w:bCs/>
          <w:color w:val="000000"/>
          <w:lang w:val="vi-VN"/>
        </w:rPr>
      </w:pPr>
      <w:r w:rsidRPr="00653E2C">
        <w:rPr>
          <w:b/>
          <w:bCs/>
          <w:color w:val="000000"/>
          <w:lang w:val="vi-VN"/>
        </w:rPr>
        <w:t xml:space="preserve">Điều </w:t>
      </w:r>
      <w:r w:rsidRPr="00653E2C">
        <w:rPr>
          <w:b/>
          <w:bCs/>
          <w:color w:val="000000"/>
        </w:rPr>
        <w:t>7</w:t>
      </w:r>
      <w:r w:rsidRPr="00653E2C">
        <w:rPr>
          <w:b/>
          <w:bCs/>
          <w:color w:val="000000"/>
          <w:lang w:val="vi-VN"/>
        </w:rPr>
        <w:t>. Tiêu chí dự án hỗ trợ chuyển giao công n</w:t>
      </w:r>
      <w:r w:rsidRPr="00653E2C">
        <w:rPr>
          <w:b/>
          <w:bCs/>
          <w:color w:val="000000"/>
          <w:lang w:val="vi-VN"/>
        </w:rPr>
        <w:t>ghệ</w:t>
      </w:r>
      <w:bookmarkEnd w:id="9"/>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 xml:space="preserve">1. Hỗ trợ chuyển giao các công nghệ, công nghệ cao phù hợp với điều kiện thực tế của tỉnh, từ đó tập trung thử nghiệm công nghệ nhằm thích nghi, làm chủ, tiến tới hoàn thiện công nghệ. </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2. Thực hiện các hoạt độ</w:t>
      </w:r>
      <w:r>
        <w:rPr>
          <w:color w:val="000000"/>
          <w:lang w:val="vi-VN"/>
        </w:rPr>
        <w:t>ng chuyển giao công nghệ</w:t>
      </w:r>
      <w:r>
        <w:rPr>
          <w:color w:val="000000"/>
        </w:rPr>
        <w:t xml:space="preserve"> như</w:t>
      </w:r>
      <w:r w:rsidRPr="00653E2C">
        <w:rPr>
          <w:color w:val="000000"/>
          <w:lang w:val="vi-VN"/>
        </w:rPr>
        <w:t xml:space="preserve"> chuyển giao q</w:t>
      </w:r>
      <w:r w:rsidRPr="00653E2C">
        <w:rPr>
          <w:color w:val="000000"/>
          <w:lang w:val="vi-VN"/>
        </w:rPr>
        <w:t>uyền sở hữu công nghiệp, quyền đối với giống cây trồng, vật nuôi, chuyển giao bí quyết công nghệ; xây dựng và hoàn thiện quy trình sản xuất sản phẩm có chất lượng cao và giá cạnh tranh trên thị trường.</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3. Đẩy mạnh hoạt động chuyển giao công nghệ, hoàn thiệ</w:t>
      </w:r>
      <w:r w:rsidRPr="00653E2C">
        <w:rPr>
          <w:color w:val="000000"/>
          <w:lang w:val="vi-VN"/>
        </w:rPr>
        <w:t>n công nghệ và sản xuất thử nghiệm sản phẩm chủ lực của tỉnh.</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4. Dự án tăng cường tiềm lực và nâng cao năng lực phổ biến, chuyển giao công nghệ tại địa phương cần đáp ứng các điều kiện sau:</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a) Xác định cụ thể, mục tiêu, nội dung, giải pháp của dự án;</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b) Xá</w:t>
      </w:r>
      <w:r w:rsidRPr="00653E2C">
        <w:rPr>
          <w:rStyle w:val="fontstyle01"/>
          <w:rFonts w:ascii="Times New Roman" w:hAnsi="Times New Roman"/>
          <w:lang w:val="vi-VN"/>
        </w:rPr>
        <w:t>c định được đúng nhu cầu, đối tác của chuyển giao công nghệ;</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c) Huy động được nguồn lực để chuyển giao công nghệ, hỗ trợ kỹ thuật, công nghệ cho doanh nghiệp, nông dân;</w:t>
      </w:r>
    </w:p>
    <w:p w:rsidR="00000000" w:rsidRDefault="00F343CD">
      <w:pPr>
        <w:shd w:val="clear" w:color="auto" w:fill="FFFFFF"/>
        <w:spacing w:before="120" w:line="264" w:lineRule="auto"/>
        <w:ind w:right="20" w:firstLine="600"/>
        <w:jc w:val="both"/>
        <w:rPr>
          <w:rStyle w:val="fontstyle01"/>
          <w:rFonts w:ascii="Times New Roman" w:hAnsi="Times New Roman"/>
        </w:rPr>
      </w:pPr>
      <w:r>
        <w:rPr>
          <w:rStyle w:val="fontstyle01"/>
          <w:rFonts w:ascii="Times New Roman" w:hAnsi="Times New Roman"/>
          <w:lang w:val="vi-VN"/>
        </w:rPr>
        <w:t xml:space="preserve">d) Có kế hoạch hoạt động và được địa phương cam kết cùng hỗ trợ phát triển. </w:t>
      </w:r>
    </w:p>
    <w:p w:rsidR="00000000" w:rsidRPr="00653E2C" w:rsidRDefault="00F343CD">
      <w:pPr>
        <w:shd w:val="clear" w:color="auto" w:fill="FFFFFF"/>
        <w:spacing w:before="120" w:line="264" w:lineRule="auto"/>
        <w:ind w:right="20" w:firstLine="600"/>
        <w:jc w:val="both"/>
        <w:rPr>
          <w:b/>
          <w:bCs/>
          <w:color w:val="000000"/>
          <w:lang w:val="vi-VN"/>
        </w:rPr>
      </w:pPr>
      <w:r w:rsidRPr="00653E2C">
        <w:rPr>
          <w:b/>
          <w:bCs/>
          <w:color w:val="000000"/>
          <w:lang w:val="vi-VN"/>
        </w:rPr>
        <w:t xml:space="preserve">Điều </w:t>
      </w:r>
      <w:r w:rsidRPr="00653E2C">
        <w:rPr>
          <w:b/>
          <w:bCs/>
          <w:color w:val="000000"/>
        </w:rPr>
        <w:t>8</w:t>
      </w:r>
      <w:r w:rsidRPr="00653E2C">
        <w:rPr>
          <w:b/>
          <w:bCs/>
          <w:color w:val="000000"/>
          <w:lang w:val="vi-VN"/>
        </w:rPr>
        <w:t>. Ti</w:t>
      </w:r>
      <w:r w:rsidRPr="00653E2C">
        <w:rPr>
          <w:b/>
          <w:bCs/>
          <w:color w:val="000000"/>
          <w:lang w:val="vi-VN"/>
        </w:rPr>
        <w:t>êu chí dự án hỗ trợ nhân rộng</w:t>
      </w:r>
    </w:p>
    <w:p w:rsidR="00000000" w:rsidRPr="00653E2C" w:rsidRDefault="00F343CD">
      <w:pPr>
        <w:shd w:val="clear" w:color="auto" w:fill="FFFFFF"/>
        <w:spacing w:before="120" w:line="264" w:lineRule="auto"/>
        <w:ind w:right="20" w:firstLine="600"/>
        <w:jc w:val="both"/>
        <w:rPr>
          <w:rStyle w:val="fontstyle01"/>
          <w:rFonts w:ascii="Times New Roman" w:hAnsi="Times New Roman"/>
        </w:rPr>
      </w:pPr>
      <w:r w:rsidRPr="00653E2C">
        <w:rPr>
          <w:rStyle w:val="fontstyle01"/>
          <w:rFonts w:ascii="Times New Roman" w:hAnsi="Times New Roman"/>
          <w:lang w:val="vi-VN"/>
        </w:rPr>
        <w:t xml:space="preserve">1. </w:t>
      </w:r>
      <w:r w:rsidRPr="00653E2C">
        <w:rPr>
          <w:rStyle w:val="fontstyle01"/>
          <w:rFonts w:ascii="Times New Roman" w:hAnsi="Times New Roman"/>
        </w:rPr>
        <w:t xml:space="preserve">Các dự án </w:t>
      </w:r>
      <w:r>
        <w:rPr>
          <w:rStyle w:val="fontstyle01"/>
          <w:rFonts w:ascii="Times New Roman" w:hAnsi="Times New Roman"/>
        </w:rPr>
        <w:t>ứ</w:t>
      </w:r>
      <w:r w:rsidRPr="00653E2C">
        <w:rPr>
          <w:rStyle w:val="fontstyle01"/>
          <w:rFonts w:ascii="Times New Roman" w:hAnsi="Times New Roman"/>
        </w:rPr>
        <w:t>ng dụng đổi mới công nghệ, chuyển giao công nghệ và sản xuất thử nghiệm được nghiệm thu đạt.</w:t>
      </w:r>
    </w:p>
    <w:p w:rsidR="00000000" w:rsidRPr="00653E2C" w:rsidRDefault="00F343CD">
      <w:pPr>
        <w:shd w:val="clear" w:color="auto" w:fill="FFFFFF"/>
        <w:spacing w:before="120" w:line="264" w:lineRule="auto"/>
        <w:ind w:right="20" w:firstLine="600"/>
        <w:jc w:val="both"/>
        <w:rPr>
          <w:rStyle w:val="fontstyle01"/>
          <w:rFonts w:ascii="Times New Roman" w:hAnsi="Times New Roman"/>
        </w:rPr>
      </w:pPr>
      <w:r w:rsidRPr="00653E2C">
        <w:rPr>
          <w:rStyle w:val="fontstyle01"/>
          <w:rFonts w:ascii="Times New Roman" w:hAnsi="Times New Roman"/>
          <w:lang w:val="vi-VN"/>
        </w:rPr>
        <w:t xml:space="preserve">2. </w:t>
      </w:r>
      <w:r w:rsidRPr="00653E2C">
        <w:rPr>
          <w:rStyle w:val="fontstyle01"/>
          <w:rFonts w:ascii="Times New Roman" w:hAnsi="Times New Roman"/>
        </w:rPr>
        <w:t>Nhân rộng các công nghệ hoặc sản phẩm khoa học và công nghệ có xuất xứ từ kết quả nghiên cứu của đề tài nghiên cứu ứ</w:t>
      </w:r>
      <w:r w:rsidRPr="00653E2C">
        <w:rPr>
          <w:rStyle w:val="fontstyle01"/>
          <w:rFonts w:ascii="Times New Roman" w:hAnsi="Times New Roman"/>
        </w:rPr>
        <w:t>ng dụng và phát triển công nghệ đã được hội đồng khoa học và công nghệ đánh giá, nghiệm thu và kiến nghị triển khai áp dụng hoặc kết quả khai thác sáng chế hoặc giải pháp hữu ích;</w:t>
      </w:r>
    </w:p>
    <w:p w:rsidR="00000000" w:rsidRDefault="00F343CD">
      <w:pPr>
        <w:shd w:val="clear" w:color="auto" w:fill="FFFFFF"/>
        <w:spacing w:before="120" w:line="264" w:lineRule="auto"/>
        <w:ind w:right="20" w:firstLine="600"/>
        <w:jc w:val="both"/>
        <w:rPr>
          <w:rStyle w:val="fontstyle01"/>
          <w:rFonts w:ascii="Times New Roman" w:hAnsi="Times New Roman"/>
          <w:color w:val="0000FF"/>
        </w:rPr>
      </w:pPr>
      <w:r w:rsidRPr="00653E2C">
        <w:rPr>
          <w:rStyle w:val="fontstyle01"/>
          <w:rFonts w:ascii="Times New Roman" w:hAnsi="Times New Roman"/>
          <w:lang w:val="vi-VN"/>
        </w:rPr>
        <w:t xml:space="preserve">3. </w:t>
      </w:r>
      <w:r w:rsidRPr="00653E2C">
        <w:rPr>
          <w:rStyle w:val="fontstyle01"/>
          <w:rFonts w:ascii="Times New Roman" w:hAnsi="Times New Roman"/>
        </w:rPr>
        <w:t>Quy mô các dự án nhân rộng từ 03-05 hộ thực hiện, cùng sản xuất 01 loại s</w:t>
      </w:r>
      <w:r w:rsidRPr="00653E2C">
        <w:rPr>
          <w:rStyle w:val="fontstyle01"/>
          <w:rFonts w:ascii="Times New Roman" w:hAnsi="Times New Roman"/>
        </w:rPr>
        <w:t xml:space="preserve">ản phẩm. Phải có hợp đồng bao tiêu sản phẩm và cam kết duy trì dự án sau </w:t>
      </w:r>
      <w:r>
        <w:rPr>
          <w:rStyle w:val="fontstyle01"/>
          <w:rFonts w:ascii="Times New Roman" w:hAnsi="Times New Roman"/>
          <w:color w:val="0000FF"/>
        </w:rPr>
        <w:t>nghiệm thu là 05 năm.</w:t>
      </w:r>
    </w:p>
    <w:p w:rsidR="00000000" w:rsidRPr="00653E2C" w:rsidRDefault="00F343CD">
      <w:pPr>
        <w:shd w:val="clear" w:color="auto" w:fill="FFFFFF"/>
        <w:spacing w:before="120" w:line="264" w:lineRule="auto"/>
        <w:ind w:right="20" w:firstLine="600"/>
        <w:jc w:val="both"/>
        <w:rPr>
          <w:bCs/>
          <w:color w:val="000000"/>
          <w:lang w:val="vi-VN"/>
        </w:rPr>
      </w:pPr>
      <w:r w:rsidRPr="00653E2C">
        <w:rPr>
          <w:b/>
          <w:bCs/>
          <w:color w:val="000000"/>
          <w:lang w:val="vi-VN"/>
        </w:rPr>
        <w:t xml:space="preserve">Điều </w:t>
      </w:r>
      <w:r w:rsidRPr="00653E2C">
        <w:rPr>
          <w:b/>
          <w:bCs/>
          <w:color w:val="000000"/>
        </w:rPr>
        <w:t>9</w:t>
      </w:r>
      <w:r w:rsidRPr="00653E2C">
        <w:rPr>
          <w:b/>
          <w:bCs/>
          <w:color w:val="000000"/>
          <w:lang w:val="vi-VN"/>
        </w:rPr>
        <w:t xml:space="preserve">. Tiêu chí dự án tăng cường nguồn lực cho đổi mới công nghệ vùng nông thôn, miền núi, địa bàn có điều kiện kinh tế - xã hội khó khăn và đặc biệt khó khăn </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Pr>
          <w:rStyle w:val="fontstyle01"/>
          <w:rFonts w:ascii="Times New Roman" w:hAnsi="Times New Roman"/>
        </w:rPr>
        <w:t>1</w:t>
      </w:r>
      <w:r w:rsidRPr="00653E2C">
        <w:rPr>
          <w:rStyle w:val="fontstyle01"/>
          <w:rFonts w:ascii="Times New Roman" w:hAnsi="Times New Roman"/>
          <w:lang w:val="vi-VN"/>
        </w:rPr>
        <w:t>. Dự án ứng dụng công nghệ tiên tiến trong nông nghiệp cần đáp ứng các điều kiện sau:</w:t>
      </w:r>
    </w:p>
    <w:p w:rsidR="00000000" w:rsidRPr="00653E2C" w:rsidRDefault="00F343CD">
      <w:pPr>
        <w:shd w:val="clear" w:color="auto" w:fill="FFFFFF"/>
        <w:spacing w:before="120" w:line="264" w:lineRule="auto"/>
        <w:ind w:right="20" w:firstLine="600"/>
        <w:jc w:val="both"/>
        <w:rPr>
          <w:rStyle w:val="fontstyle01"/>
          <w:rFonts w:ascii="Times New Roman" w:hAnsi="Times New Roman"/>
          <w:lang w:val="vi-VN"/>
        </w:rPr>
      </w:pPr>
      <w:r w:rsidRPr="00653E2C">
        <w:rPr>
          <w:rStyle w:val="fontstyle01"/>
          <w:rFonts w:ascii="Times New Roman" w:hAnsi="Times New Roman"/>
          <w:lang w:val="vi-VN"/>
        </w:rPr>
        <w:t>a) Phải xác định được thị trường, khả năng cạnh tranh, chỉ tiêu kinh tế - kỹ</w:t>
      </w:r>
      <w:r w:rsidRPr="00653E2C">
        <w:rPr>
          <w:rStyle w:val="fontstyle01"/>
          <w:rFonts w:ascii="Times New Roman" w:hAnsi="Times New Roman"/>
        </w:rPr>
        <w:t xml:space="preserve"> </w:t>
      </w:r>
      <w:r w:rsidRPr="00653E2C">
        <w:rPr>
          <w:rStyle w:val="fontstyle01"/>
          <w:rFonts w:ascii="Times New Roman" w:hAnsi="Times New Roman"/>
          <w:lang w:val="vi-VN"/>
        </w:rPr>
        <w:t>thuật của sản phẩm;</w:t>
      </w:r>
    </w:p>
    <w:p w:rsidR="00000000" w:rsidRDefault="00F343CD">
      <w:pPr>
        <w:shd w:val="clear" w:color="auto" w:fill="FFFFFF"/>
        <w:spacing w:before="120" w:line="264" w:lineRule="auto"/>
        <w:ind w:right="20" w:firstLine="600"/>
        <w:jc w:val="both"/>
        <w:rPr>
          <w:rStyle w:val="fontstyle01"/>
          <w:rFonts w:ascii="Times New Roman" w:hAnsi="Times New Roman"/>
          <w:spacing w:val="-8"/>
          <w:lang w:val="vi-VN"/>
        </w:rPr>
      </w:pPr>
      <w:r>
        <w:rPr>
          <w:rStyle w:val="fontstyle01"/>
          <w:rFonts w:ascii="Times New Roman" w:hAnsi="Times New Roman"/>
          <w:spacing w:val="-8"/>
          <w:lang w:val="vi-VN"/>
        </w:rPr>
        <w:t>b) Có khả năng huy động các nguồn lực và cam kết nhân rộng ứng dụng công</w:t>
      </w:r>
      <w:r>
        <w:rPr>
          <w:rStyle w:val="fontstyle01"/>
          <w:rFonts w:ascii="Times New Roman" w:hAnsi="Times New Roman"/>
          <w:spacing w:val="-8"/>
          <w:lang w:val="vi-VN"/>
        </w:rPr>
        <w:t xml:space="preserve"> nghệ;</w:t>
      </w:r>
    </w:p>
    <w:p w:rsidR="00000000" w:rsidRDefault="00F343CD">
      <w:pPr>
        <w:shd w:val="clear" w:color="auto" w:fill="FFFFFF"/>
        <w:spacing w:before="120" w:line="264" w:lineRule="auto"/>
        <w:ind w:right="20" w:firstLine="600"/>
        <w:jc w:val="both"/>
        <w:rPr>
          <w:rStyle w:val="fontstyle01"/>
          <w:rFonts w:ascii="Times New Roman" w:hAnsi="Times New Roman"/>
          <w:lang w:val="vi-VN"/>
        </w:rPr>
      </w:pPr>
      <w:r>
        <w:rPr>
          <w:rStyle w:val="fontstyle01"/>
          <w:rFonts w:ascii="Times New Roman" w:hAnsi="Times New Roman"/>
          <w:lang w:val="vi-VN"/>
        </w:rPr>
        <w:t>c) Ưu tiên cho các dự án hỗ trợ ứng dụng công nghệ tiên tiến trong các lĩnh</w:t>
      </w:r>
      <w:r>
        <w:rPr>
          <w:rStyle w:val="fontstyle01"/>
          <w:rFonts w:ascii="Times New Roman" w:hAnsi="Times New Roman"/>
        </w:rPr>
        <w:t xml:space="preserve"> </w:t>
      </w:r>
      <w:r>
        <w:rPr>
          <w:rStyle w:val="fontstyle01"/>
          <w:rFonts w:ascii="Times New Roman" w:hAnsi="Times New Roman"/>
          <w:lang w:val="vi-VN"/>
        </w:rPr>
        <w:t>vực sau thu hoạch và chế biến sản phẩm nông nghiệp; cải tạo giống cây trồng, vật nuôi; kỹ thuật canh tác, nuôi trồng và kiểm soát dịch bệnh ở quy mô lớn.</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2. Dự án tăng cường</w:t>
      </w:r>
      <w:r w:rsidRPr="00653E2C">
        <w:rPr>
          <w:color w:val="000000"/>
          <w:lang w:val="vi-VN"/>
        </w:rPr>
        <w:t xml:space="preserve"> nguồn lực cho đổi mới công nghệ vùng nông thôn, miền núi, địa bàn có điều kiện kinh tế - xã hội khó khăn, địa bàn có điều kiện kinh tế - xã hội đặc biệt khó khăn:</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a) Đầu tư tăng cường tiềm lực và nâng cao năng lực phổ biến, chuyển giao côn</w:t>
      </w:r>
      <w:r>
        <w:rPr>
          <w:color w:val="000000"/>
          <w:lang w:val="vi-VN"/>
        </w:rPr>
        <w:t xml:space="preserve">g nghệ của mạng </w:t>
      </w:r>
      <w:r>
        <w:rPr>
          <w:color w:val="000000"/>
          <w:lang w:val="vi-VN"/>
        </w:rPr>
        <w:t xml:space="preserve">lưới Trung tâm </w:t>
      </w:r>
      <w:r>
        <w:rPr>
          <w:color w:val="000000"/>
        </w:rPr>
        <w:t>Ứ</w:t>
      </w:r>
      <w:r w:rsidRPr="00653E2C">
        <w:rPr>
          <w:color w:val="000000"/>
          <w:lang w:val="vi-VN"/>
        </w:rPr>
        <w:t xml:space="preserve">ng dụng tiến bộ khoa học và công nghệ tại các địa phương, cần đáp ứng các điều kiện sau: </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 Xác định cụ thể, mục tiêu, nội dung, giải pháp của dự án;</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 Xác định được đúng nhu cầu, đối tác của chuyển giao công nghệ;</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 Huy động được nguồn lực</w:t>
      </w:r>
      <w:r w:rsidRPr="00653E2C">
        <w:rPr>
          <w:color w:val="000000"/>
          <w:lang w:val="vi-VN"/>
        </w:rPr>
        <w:t> để chuyển g</w:t>
      </w:r>
      <w:r>
        <w:rPr>
          <w:color w:val="000000"/>
          <w:lang w:val="vi-VN"/>
        </w:rPr>
        <w:t>iao công nghệ, hỗ trợ kỹ thuật,</w:t>
      </w:r>
      <w:r w:rsidRPr="00653E2C">
        <w:rPr>
          <w:color w:val="000000"/>
          <w:lang w:val="vi-VN"/>
        </w:rPr>
        <w:t xml:space="preserve">công </w:t>
      </w:r>
      <w:r>
        <w:rPr>
          <w:color w:val="000000"/>
        </w:rPr>
        <w:t>n</w:t>
      </w:r>
      <w:r w:rsidRPr="00653E2C">
        <w:rPr>
          <w:color w:val="000000"/>
          <w:lang w:val="vi-VN"/>
        </w:rPr>
        <w:t>ghệ cho doanh nghiệp, nông dân;</w:t>
      </w:r>
    </w:p>
    <w:p w:rsidR="00000000" w:rsidRPr="00653E2C" w:rsidRDefault="00F343CD">
      <w:pPr>
        <w:shd w:val="clear" w:color="auto" w:fill="FFFFFF"/>
        <w:spacing w:before="120" w:line="264" w:lineRule="auto"/>
        <w:ind w:right="20" w:firstLine="600"/>
        <w:jc w:val="both"/>
        <w:rPr>
          <w:color w:val="000000"/>
          <w:spacing w:val="-8"/>
          <w:lang w:val="vi-VN"/>
        </w:rPr>
      </w:pPr>
      <w:r w:rsidRPr="00653E2C">
        <w:rPr>
          <w:color w:val="000000"/>
          <w:spacing w:val="-8"/>
          <w:lang w:val="vi-VN"/>
        </w:rPr>
        <w:t>- Có kế hoạch hoạt động và được địa phương cam kết cùng hỗ trợ phát triển.</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b) Hỗ trợ ứng dụng công nghệ tiên tiến trong các lĩnh vực công nghệ sau thu hoạch và chế biến sản ph</w:t>
      </w:r>
      <w:r w:rsidRPr="00653E2C">
        <w:rPr>
          <w:color w:val="000000"/>
          <w:lang w:val="vi-VN"/>
        </w:rPr>
        <w:t>ẩm nông nghiệp; cải tạo giống cây trồng, vật nuôi có năng suất, chất lượng cao và cạnh tranh được với giống nhập khẩu; kết hợp chặt chẽ công nghệ tạo giống, kỹ thuật canh tác, nuôi trồng và kiểm soát dịch bệnh ở quy mô lớn;</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c) Tổ chức điều tra, khảo sát cá</w:t>
      </w:r>
      <w:r w:rsidRPr="00653E2C">
        <w:rPr>
          <w:color w:val="000000"/>
          <w:lang w:val="vi-VN"/>
        </w:rPr>
        <w:t>c mô hình ứng dụng tiến bộ khoa học và kỹ thuật theo đặc trưng của từng vùng, từng địa bàn để xây dựng quy hoạch và hình thành mạng lưới mô hình đổi mới công nghệ đối với từng địa phương;</w:t>
      </w:r>
    </w:p>
    <w:p w:rsidR="00000000" w:rsidRPr="00653E2C" w:rsidRDefault="00F343CD">
      <w:pPr>
        <w:shd w:val="clear" w:color="auto" w:fill="FFFFFF"/>
        <w:spacing w:before="120" w:line="264" w:lineRule="auto"/>
        <w:ind w:right="20" w:firstLine="600"/>
        <w:jc w:val="both"/>
        <w:rPr>
          <w:color w:val="000000"/>
          <w:lang w:val="vi-VN"/>
        </w:rPr>
      </w:pPr>
      <w:r w:rsidRPr="00653E2C">
        <w:rPr>
          <w:color w:val="000000"/>
          <w:lang w:val="vi-VN"/>
        </w:rPr>
        <w:t>d) Hỗ trợ đổi mới công nghệ phục vụ việc duy trì, phát triển thế mạn</w:t>
      </w:r>
      <w:r w:rsidRPr="00653E2C">
        <w:rPr>
          <w:color w:val="000000"/>
          <w:lang w:val="vi-VN"/>
        </w:rPr>
        <w:t>h của các ngành nghề, làng nghề truyền thống.</w:t>
      </w:r>
    </w:p>
    <w:p w:rsidR="00000000" w:rsidRPr="00653E2C" w:rsidRDefault="00F343CD">
      <w:pPr>
        <w:shd w:val="clear" w:color="auto" w:fill="FFFFFF"/>
        <w:spacing w:before="240" w:after="120"/>
        <w:ind w:right="23"/>
        <w:jc w:val="center"/>
        <w:rPr>
          <w:color w:val="000000"/>
          <w:lang w:val="vi-VN"/>
        </w:rPr>
      </w:pPr>
      <w:r w:rsidRPr="00653E2C">
        <w:rPr>
          <w:b/>
          <w:bCs/>
          <w:color w:val="000000"/>
          <w:spacing w:val="-2"/>
          <w:lang w:val="vi-VN"/>
        </w:rPr>
        <w:t>Chương III</w:t>
      </w:r>
    </w:p>
    <w:p w:rsidR="00000000" w:rsidRPr="00653E2C" w:rsidRDefault="00F343CD">
      <w:pPr>
        <w:shd w:val="clear" w:color="auto" w:fill="FFFFFF"/>
        <w:spacing w:before="120" w:after="120"/>
        <w:jc w:val="center"/>
        <w:rPr>
          <w:color w:val="000000"/>
          <w:lang w:val="vi-VN"/>
        </w:rPr>
      </w:pPr>
      <w:r w:rsidRPr="00653E2C">
        <w:rPr>
          <w:b/>
          <w:bCs/>
          <w:color w:val="000000"/>
          <w:lang w:val="vi-VN"/>
        </w:rPr>
        <w:t xml:space="preserve">TRÌNH TỰ THỦ TỤC HỖ TRỢ </w:t>
      </w:r>
    </w:p>
    <w:p w:rsidR="00000000" w:rsidRPr="00653E2C" w:rsidRDefault="00F343CD">
      <w:pPr>
        <w:shd w:val="clear" w:color="auto" w:fill="FFFFFF"/>
        <w:spacing w:before="120"/>
        <w:ind w:firstLine="601"/>
        <w:rPr>
          <w:b/>
          <w:bCs/>
          <w:color w:val="000000"/>
          <w:lang w:val="vi-VN"/>
        </w:rPr>
      </w:pPr>
      <w:r w:rsidRPr="00653E2C">
        <w:rPr>
          <w:b/>
          <w:bCs/>
          <w:color w:val="000000"/>
          <w:lang w:val="vi-VN"/>
        </w:rPr>
        <w:t>Điều 1</w:t>
      </w:r>
      <w:r>
        <w:rPr>
          <w:b/>
          <w:bCs/>
          <w:color w:val="000000"/>
        </w:rPr>
        <w:t>0</w:t>
      </w:r>
      <w:r w:rsidRPr="00653E2C">
        <w:rPr>
          <w:b/>
          <w:bCs/>
          <w:color w:val="000000"/>
          <w:lang w:val="vi-VN"/>
        </w:rPr>
        <w:t xml:space="preserve">. </w:t>
      </w:r>
      <w:r>
        <w:rPr>
          <w:b/>
          <w:bCs/>
          <w:color w:val="000000"/>
        </w:rPr>
        <w:t>Quy trình và hồ sơ đề nghị</w:t>
      </w:r>
      <w:r w:rsidRPr="00653E2C">
        <w:rPr>
          <w:b/>
          <w:bCs/>
          <w:color w:val="000000"/>
          <w:lang w:val="vi-VN"/>
        </w:rPr>
        <w:t xml:space="preserve"> hỗ trợ </w:t>
      </w:r>
    </w:p>
    <w:p w:rsidR="00000000" w:rsidRPr="00653E2C" w:rsidRDefault="00F343CD">
      <w:pPr>
        <w:autoSpaceDE w:val="0"/>
        <w:autoSpaceDN w:val="0"/>
        <w:spacing w:before="120" w:line="264" w:lineRule="auto"/>
        <w:ind w:firstLine="600"/>
        <w:jc w:val="both"/>
        <w:rPr>
          <w:bCs/>
          <w:iCs/>
          <w:color w:val="000000"/>
          <w:spacing w:val="5"/>
          <w:lang w:val="vi-VN"/>
        </w:rPr>
      </w:pPr>
      <w:r w:rsidRPr="00653E2C">
        <w:rPr>
          <w:iCs/>
          <w:color w:val="000000"/>
          <w:spacing w:val="5"/>
          <w:lang w:val="vi-VN"/>
        </w:rPr>
        <w:t>1. Quy trình hỗ trợ:</w:t>
      </w:r>
      <w:r>
        <w:rPr>
          <w:iCs/>
          <w:color w:val="000000"/>
          <w:spacing w:val="5"/>
        </w:rPr>
        <w:t xml:space="preserve"> </w:t>
      </w:r>
      <w:r w:rsidRPr="00653E2C">
        <w:rPr>
          <w:iCs/>
          <w:color w:val="000000"/>
          <w:spacing w:val="5"/>
          <w:lang w:val="nl-NL"/>
        </w:rPr>
        <w:t xml:space="preserve">Các tổ chức, cá nhân có nhu cầu hỗ trợ thực hiện các dự án về ứng dụng, đổi mới công nghệ; </w:t>
      </w:r>
      <w:r w:rsidRPr="00653E2C">
        <w:rPr>
          <w:color w:val="000000"/>
          <w:lang w:val="pl-PL"/>
        </w:rPr>
        <w:t xml:space="preserve">nhân rộng mô hình </w:t>
      </w:r>
      <w:r w:rsidRPr="00653E2C">
        <w:rPr>
          <w:color w:val="000000"/>
          <w:lang w:val="pl-PL"/>
        </w:rPr>
        <w:t xml:space="preserve">sản xuất hiệu quả; </w:t>
      </w:r>
      <w:r w:rsidRPr="00653E2C">
        <w:rPr>
          <w:color w:val="000000"/>
          <w:lang w:val="vi-VN"/>
        </w:rPr>
        <w:t xml:space="preserve">sản xuất thử nghiệm; chuyển giao công nghệ mới, công nghệ tiên tiến, sáng chế, sáng kiến, giải pháp hữu ích; </w:t>
      </w:r>
      <w:r w:rsidRPr="00653E2C">
        <w:rPr>
          <w:iCs/>
          <w:color w:val="000000"/>
          <w:spacing w:val="5"/>
          <w:lang w:val="nl-NL"/>
        </w:rPr>
        <w:t xml:space="preserve">tập huấn kỹ thuật nộp hồ sơ đề nghị về Sở Khoa học và Công nghệ </w:t>
      </w:r>
      <w:r w:rsidRPr="00653E2C">
        <w:rPr>
          <w:iCs/>
          <w:color w:val="000000"/>
          <w:spacing w:val="5"/>
          <w:lang w:val="vi-VN"/>
        </w:rPr>
        <w:t>để được xem xét hỗ trợ</w:t>
      </w:r>
      <w:r w:rsidRPr="00653E2C">
        <w:rPr>
          <w:bCs/>
          <w:iCs/>
          <w:color w:val="000000"/>
          <w:spacing w:val="5"/>
          <w:lang w:val="vi-VN"/>
        </w:rPr>
        <w:t>.</w:t>
      </w:r>
    </w:p>
    <w:p w:rsidR="00000000" w:rsidRPr="00653E2C" w:rsidRDefault="00F343CD">
      <w:pPr>
        <w:spacing w:before="120" w:line="264" w:lineRule="auto"/>
        <w:ind w:firstLine="600"/>
        <w:jc w:val="both"/>
        <w:rPr>
          <w:iCs/>
          <w:color w:val="000000"/>
          <w:lang w:val="nl-NL"/>
        </w:rPr>
      </w:pPr>
      <w:r w:rsidRPr="00653E2C">
        <w:rPr>
          <w:iCs/>
          <w:color w:val="000000"/>
          <w:lang w:val="nl-NL"/>
        </w:rPr>
        <w:t>2. Hồ sơ đề nghị hỗ trợ bao gồm</w:t>
      </w:r>
      <w:r w:rsidRPr="00653E2C">
        <w:rPr>
          <w:bCs/>
          <w:iCs/>
          <w:color w:val="000000"/>
          <w:spacing w:val="-3"/>
          <w:lang w:val="nl-NL"/>
        </w:rPr>
        <w:t>:</w:t>
      </w:r>
    </w:p>
    <w:p w:rsidR="00000000" w:rsidRDefault="00F343CD">
      <w:pPr>
        <w:autoSpaceDE w:val="0"/>
        <w:autoSpaceDN w:val="0"/>
        <w:spacing w:before="120" w:line="264" w:lineRule="auto"/>
        <w:ind w:firstLine="600"/>
        <w:jc w:val="both"/>
        <w:rPr>
          <w:bCs/>
          <w:iCs/>
          <w:color w:val="000000"/>
          <w:spacing w:val="-3"/>
          <w:lang w:val="nl-NL"/>
        </w:rPr>
      </w:pPr>
      <w:r>
        <w:rPr>
          <w:bCs/>
          <w:color w:val="000000"/>
          <w:spacing w:val="-3"/>
          <w:lang w:val="nl-NL"/>
        </w:rPr>
        <w:t>a)</w:t>
      </w:r>
      <w:r w:rsidRPr="00653E2C">
        <w:rPr>
          <w:bCs/>
          <w:color w:val="000000"/>
          <w:spacing w:val="-3"/>
          <w:lang w:val="nl-NL"/>
        </w:rPr>
        <w:t xml:space="preserve"> </w:t>
      </w:r>
      <w:r w:rsidRPr="00653E2C">
        <w:rPr>
          <w:bCs/>
          <w:iCs/>
          <w:color w:val="000000"/>
          <w:spacing w:val="-3"/>
          <w:lang w:val="nl-NL"/>
        </w:rPr>
        <w:t xml:space="preserve">Đơn </w:t>
      </w:r>
      <w:r w:rsidRPr="00653E2C">
        <w:rPr>
          <w:bCs/>
          <w:iCs/>
          <w:color w:val="000000"/>
          <w:spacing w:val="-3"/>
          <w:lang w:val="nl-NL"/>
        </w:rPr>
        <w:t>đề nghị hỗ trợ thực hiện dự án</w:t>
      </w:r>
      <w:r>
        <w:rPr>
          <w:bCs/>
          <w:iCs/>
          <w:color w:val="000000"/>
          <w:spacing w:val="-3"/>
          <w:lang w:val="nl-NL"/>
        </w:rPr>
        <w:t>.</w:t>
      </w:r>
    </w:p>
    <w:p w:rsidR="00000000" w:rsidRPr="00A14B5F" w:rsidRDefault="00F343CD">
      <w:pPr>
        <w:autoSpaceDE w:val="0"/>
        <w:autoSpaceDN w:val="0"/>
        <w:spacing w:before="120" w:line="264" w:lineRule="auto"/>
        <w:ind w:firstLine="600"/>
        <w:jc w:val="both"/>
        <w:rPr>
          <w:bCs/>
          <w:iCs/>
          <w:color w:val="000000"/>
          <w:spacing w:val="-3"/>
          <w:lang w:val="nl-NL"/>
        </w:rPr>
      </w:pPr>
      <w:r>
        <w:rPr>
          <w:bCs/>
          <w:iCs/>
          <w:color w:val="000000"/>
          <w:spacing w:val="-3"/>
          <w:lang w:val="nl-NL"/>
        </w:rPr>
        <w:t>b)</w:t>
      </w:r>
      <w:r w:rsidRPr="00653E2C">
        <w:rPr>
          <w:bCs/>
          <w:iCs/>
          <w:color w:val="000000"/>
          <w:spacing w:val="-3"/>
          <w:lang w:val="nl-NL"/>
        </w:rPr>
        <w:t xml:space="preserve"> Thuyết minh dự án về ứng dụng, đổi mới công nghệ</w:t>
      </w:r>
      <w:r>
        <w:rPr>
          <w:bCs/>
          <w:iCs/>
          <w:color w:val="000000"/>
          <w:spacing w:val="-3"/>
          <w:lang w:val="nl-NL"/>
        </w:rPr>
        <w:t xml:space="preserve"> /Hoặc t</w:t>
      </w:r>
      <w:r w:rsidRPr="00653E2C">
        <w:rPr>
          <w:bCs/>
          <w:iCs/>
          <w:color w:val="000000"/>
          <w:spacing w:val="-3"/>
          <w:lang w:val="nl-NL"/>
        </w:rPr>
        <w:t xml:space="preserve">huyết minh dự án về </w:t>
      </w:r>
      <w:r w:rsidRPr="00653E2C">
        <w:rPr>
          <w:color w:val="000000"/>
          <w:lang w:val="pl-PL"/>
        </w:rPr>
        <w:t xml:space="preserve">nhân rộng mô hình sản xuất hiệu quả; </w:t>
      </w:r>
      <w:r w:rsidRPr="00653E2C">
        <w:rPr>
          <w:color w:val="000000"/>
          <w:lang w:val="vi-VN"/>
        </w:rPr>
        <w:t>sản xuất thử nghiệm</w:t>
      </w:r>
      <w:r w:rsidRPr="00653E2C">
        <w:rPr>
          <w:color w:val="000000"/>
          <w:lang w:val="nl-NL"/>
        </w:rPr>
        <w:t xml:space="preserve">; </w:t>
      </w:r>
      <w:r w:rsidRPr="00653E2C">
        <w:rPr>
          <w:color w:val="000000"/>
          <w:lang w:val="vi-VN"/>
        </w:rPr>
        <w:t>chuyển giao công nghệ mới, công nghệ tiên tiến, sáng chế, sáng kiến, giải pháp hữu ích</w:t>
      </w:r>
      <w:r w:rsidRPr="00653E2C">
        <w:rPr>
          <w:color w:val="000000"/>
          <w:lang w:val="nl-NL"/>
        </w:rPr>
        <w:t>;</w:t>
      </w:r>
      <w:r w:rsidRPr="00653E2C">
        <w:rPr>
          <w:color w:val="000000"/>
          <w:lang w:val="nl-NL"/>
        </w:rPr>
        <w:t xml:space="preserve"> </w:t>
      </w:r>
      <w:r w:rsidRPr="00653E2C">
        <w:rPr>
          <w:iCs/>
          <w:color w:val="000000"/>
          <w:spacing w:val="5"/>
          <w:lang w:val="nl-NL"/>
        </w:rPr>
        <w:t>tập huấn kỹ thuật</w:t>
      </w:r>
      <w:r>
        <w:rPr>
          <w:iCs/>
          <w:color w:val="000000"/>
          <w:spacing w:val="5"/>
          <w:lang w:val="nl-NL"/>
        </w:rPr>
        <w:t>./Hoặc t</w:t>
      </w:r>
      <w:r w:rsidRPr="00653E2C">
        <w:rPr>
          <w:bCs/>
          <w:iCs/>
          <w:color w:val="000000"/>
          <w:spacing w:val="-3"/>
          <w:lang w:val="nl-NL"/>
        </w:rPr>
        <w:t>huyết minh dự án chuyển giao công nghệ mới, công nghệ tiên tiến, sáng chế, sáng kiến, giải pháp hữu ích; tập huấn kỹ thuật</w:t>
      </w:r>
      <w:r w:rsidRPr="00A14B5F">
        <w:rPr>
          <w:bCs/>
          <w:iCs/>
          <w:color w:val="000000"/>
          <w:spacing w:val="-3"/>
          <w:lang w:val="nl-NL"/>
        </w:rPr>
        <w:t>.</w:t>
      </w:r>
    </w:p>
    <w:p w:rsidR="00000000" w:rsidRPr="00A14B5F" w:rsidRDefault="00F343CD">
      <w:pPr>
        <w:autoSpaceDE w:val="0"/>
        <w:autoSpaceDN w:val="0"/>
        <w:spacing w:before="120" w:line="264" w:lineRule="auto"/>
        <w:ind w:firstLine="600"/>
        <w:jc w:val="both"/>
        <w:rPr>
          <w:color w:val="000000"/>
          <w:lang w:val="vi-VN"/>
        </w:rPr>
      </w:pPr>
      <w:r>
        <w:rPr>
          <w:bCs/>
          <w:iCs/>
          <w:color w:val="000000"/>
          <w:spacing w:val="5"/>
          <w:lang w:val="nl-NL"/>
        </w:rPr>
        <w:t>c)</w:t>
      </w:r>
      <w:r w:rsidRPr="00A14B5F">
        <w:rPr>
          <w:bCs/>
          <w:iCs/>
          <w:color w:val="000000"/>
          <w:spacing w:val="5"/>
          <w:lang w:val="nl-NL"/>
        </w:rPr>
        <w:t xml:space="preserve"> Ngoài thành phần hồ sơ nêu trên, cần bổ sung văn bản chứng minh năng lực triển khai dự án kèm </w:t>
      </w:r>
      <w:r w:rsidRPr="00A14B5F">
        <w:rPr>
          <w:color w:val="000000"/>
          <w:lang w:val="nl-NL"/>
        </w:rPr>
        <w:t>theo thuy</w:t>
      </w:r>
      <w:r w:rsidRPr="00A14B5F">
        <w:rPr>
          <w:color w:val="000000"/>
          <w:lang w:val="nl-NL"/>
        </w:rPr>
        <w:t xml:space="preserve">ết minh </w:t>
      </w:r>
      <w:r w:rsidRPr="00A14B5F">
        <w:rPr>
          <w:color w:val="000000"/>
          <w:lang w:val="vi-VN"/>
        </w:rPr>
        <w:t xml:space="preserve">đăng ký hỗ trợ, </w:t>
      </w:r>
      <w:r w:rsidRPr="00A14B5F">
        <w:rPr>
          <w:color w:val="000000"/>
          <w:lang w:val="nl-NL"/>
        </w:rPr>
        <w:t>như sau</w:t>
      </w:r>
      <w:r w:rsidRPr="00A14B5F">
        <w:rPr>
          <w:color w:val="000000"/>
          <w:lang w:val="vi-VN"/>
        </w:rPr>
        <w:t>:</w:t>
      </w:r>
    </w:p>
    <w:p w:rsidR="00000000" w:rsidRPr="00A14B5F" w:rsidRDefault="00F343CD">
      <w:pPr>
        <w:spacing w:before="120" w:line="264" w:lineRule="auto"/>
        <w:ind w:firstLine="600"/>
        <w:jc w:val="both"/>
        <w:rPr>
          <w:color w:val="000000"/>
          <w:lang w:val="vi-VN"/>
        </w:rPr>
      </w:pPr>
      <w:r>
        <w:rPr>
          <w:color w:val="000000"/>
        </w:rPr>
        <w:t>(i)</w:t>
      </w:r>
      <w:r w:rsidRPr="00A14B5F">
        <w:rPr>
          <w:color w:val="000000"/>
          <w:lang w:val="vi-VN"/>
        </w:rPr>
        <w:t xml:space="preserve"> Giấy chứng nhận tổ chức khoa học và công nghệ hoặc doanh nghiệp của tổ chức đăng ký chủ trì dự án hoặc phối hợp chính trong dự án</w:t>
      </w:r>
      <w:r w:rsidRPr="00A14B5F">
        <w:rPr>
          <w:color w:val="000000"/>
        </w:rPr>
        <w:t xml:space="preserve"> (bản photo)</w:t>
      </w:r>
      <w:r w:rsidRPr="00A14B5F">
        <w:rPr>
          <w:color w:val="000000"/>
          <w:lang w:val="vi-VN"/>
        </w:rPr>
        <w:t>;</w:t>
      </w:r>
    </w:p>
    <w:p w:rsidR="00000000" w:rsidRDefault="00F343CD">
      <w:pPr>
        <w:spacing w:before="120" w:line="264" w:lineRule="auto"/>
        <w:ind w:firstLine="600"/>
        <w:jc w:val="both"/>
        <w:rPr>
          <w:color w:val="000000"/>
        </w:rPr>
      </w:pPr>
      <w:r>
        <w:rPr>
          <w:color w:val="000000"/>
        </w:rPr>
        <w:t xml:space="preserve">(ii) </w:t>
      </w:r>
      <w:r w:rsidRPr="00A14B5F">
        <w:rPr>
          <w:color w:val="000000"/>
          <w:lang w:val="vi-VN"/>
        </w:rPr>
        <w:t>Lý lịch khoa học của cá nhân đăng ký chủ nhiệm và các cá nhân đăng ký t</w:t>
      </w:r>
      <w:r w:rsidRPr="00A14B5F">
        <w:rPr>
          <w:color w:val="000000"/>
          <w:lang w:val="vi-VN"/>
        </w:rPr>
        <w:t>hực hiện chính trong dự án có xác n</w:t>
      </w:r>
      <w:r>
        <w:rPr>
          <w:color w:val="000000"/>
          <w:lang w:val="vi-VN"/>
        </w:rPr>
        <w:t>hận của cơ quan quản lý nhân sự</w:t>
      </w:r>
      <w:r>
        <w:rPr>
          <w:color w:val="000000"/>
        </w:rPr>
        <w:t>.</w:t>
      </w:r>
    </w:p>
    <w:p w:rsidR="00000000" w:rsidRPr="00A14B5F" w:rsidRDefault="00F343CD">
      <w:pPr>
        <w:spacing w:before="120" w:line="264" w:lineRule="auto"/>
        <w:ind w:firstLine="600"/>
        <w:jc w:val="both"/>
        <w:rPr>
          <w:color w:val="000000"/>
          <w:lang w:val="vi-VN"/>
        </w:rPr>
      </w:pPr>
      <w:r>
        <w:rPr>
          <w:color w:val="000000"/>
        </w:rPr>
        <w:t>(iii)</w:t>
      </w:r>
      <w:r w:rsidRPr="00A14B5F">
        <w:rPr>
          <w:color w:val="000000"/>
          <w:lang w:val="vi-VN"/>
        </w:rPr>
        <w:t xml:space="preserve"> Sơ yếu lý lịch khoa học của chuyên gia nước ngoài kèm theo giấy xác nhận về mức lương chuyên gia (trường hợp thuê chuyên gia nước ngoài);</w:t>
      </w:r>
    </w:p>
    <w:p w:rsidR="00000000" w:rsidRDefault="00F343CD">
      <w:pPr>
        <w:spacing w:before="120" w:line="264" w:lineRule="auto"/>
        <w:ind w:firstLine="600"/>
        <w:jc w:val="both"/>
        <w:rPr>
          <w:color w:val="000000"/>
        </w:rPr>
      </w:pPr>
      <w:r>
        <w:rPr>
          <w:color w:val="000000"/>
        </w:rPr>
        <w:t xml:space="preserve">(iv) </w:t>
      </w:r>
      <w:r w:rsidRPr="00A14B5F">
        <w:rPr>
          <w:color w:val="000000"/>
          <w:lang w:val="vi-VN"/>
        </w:rPr>
        <w:t>Văn bản xác nh</w:t>
      </w:r>
      <w:r w:rsidRPr="00A14B5F">
        <w:rPr>
          <w:color w:val="000000"/>
          <w:lang w:val="vi-VN"/>
        </w:rPr>
        <w:t>ận về sự đồng ý của các tổ chức đăng ký phối hợp thực hiện dự án (nếu có)</w:t>
      </w:r>
      <w:r>
        <w:rPr>
          <w:color w:val="000000"/>
        </w:rPr>
        <w:t>;</w:t>
      </w:r>
    </w:p>
    <w:p w:rsidR="00000000" w:rsidRPr="00A14B5F" w:rsidRDefault="00F343CD">
      <w:pPr>
        <w:spacing w:before="120" w:line="264" w:lineRule="auto"/>
        <w:ind w:firstLine="600"/>
        <w:jc w:val="both"/>
        <w:rPr>
          <w:color w:val="000000"/>
          <w:lang w:val="vi-VN"/>
        </w:rPr>
      </w:pPr>
      <w:r>
        <w:rPr>
          <w:color w:val="000000"/>
        </w:rPr>
        <w:t xml:space="preserve">(v) </w:t>
      </w:r>
      <w:r w:rsidRPr="00A14B5F">
        <w:rPr>
          <w:color w:val="000000"/>
          <w:lang w:val="vi-VN"/>
        </w:rPr>
        <w:t xml:space="preserve">Văn bản chứng minh năng lực về nhân lực khoa học và công nghệ, trang thiết bị của đơn vị phối hợp và khả năng huy động vốn từ nguồn khác để thực hiện (trường hợp có đơn vị phối </w:t>
      </w:r>
      <w:r w:rsidRPr="00A14B5F">
        <w:rPr>
          <w:color w:val="000000"/>
          <w:lang w:val="vi-VN"/>
        </w:rPr>
        <w:t>hợp, huy động vốn từ nguồn khác);</w:t>
      </w:r>
    </w:p>
    <w:p w:rsidR="00000000" w:rsidRPr="00A14B5F" w:rsidRDefault="00F343CD">
      <w:pPr>
        <w:spacing w:before="120" w:line="264" w:lineRule="auto"/>
        <w:ind w:firstLine="600"/>
        <w:jc w:val="both"/>
        <w:rPr>
          <w:iCs/>
          <w:color w:val="000000"/>
          <w:lang w:val="vi-VN"/>
        </w:rPr>
      </w:pPr>
      <w:r>
        <w:rPr>
          <w:color w:val="000000"/>
        </w:rPr>
        <w:t>(vi)</w:t>
      </w:r>
      <w:r w:rsidRPr="00A14B5F">
        <w:rPr>
          <w:color w:val="000000"/>
          <w:lang w:val="vi-VN"/>
        </w:rPr>
        <w:t xml:space="preserve"> </w:t>
      </w:r>
      <w:r w:rsidRPr="00A14B5F">
        <w:rPr>
          <w:iCs/>
          <w:color w:val="000000"/>
          <w:lang w:val="vi-VN"/>
        </w:rPr>
        <w:t xml:space="preserve">Đối với dự án theo quy định pháp luật phải có vốn đối ứng: </w:t>
      </w:r>
      <w:r w:rsidRPr="00A14B5F">
        <w:rPr>
          <w:color w:val="000000"/>
          <w:lang w:val="vi-VN"/>
        </w:rPr>
        <w:t xml:space="preserve">Văn bản pháp lý cam kết và giải trình khả năng huy động vốn từ các nguồn ngoài ngân sách nhà nước đạt ít nhất </w:t>
      </w:r>
      <w:r w:rsidRPr="00A14B5F">
        <w:rPr>
          <w:iCs/>
          <w:color w:val="000000"/>
          <w:lang w:val="vi-VN"/>
        </w:rPr>
        <w:t>70%</w:t>
      </w:r>
      <w:r w:rsidRPr="00A14B5F">
        <w:rPr>
          <w:color w:val="000000"/>
          <w:lang w:val="vi-VN"/>
        </w:rPr>
        <w:t xml:space="preserve"> tổng kinh phí đầu tư (báo cáo tài chính của </w:t>
      </w:r>
      <w:r w:rsidRPr="00A14B5F">
        <w:rPr>
          <w:color w:val="000000"/>
          <w:lang w:val="vi-VN"/>
        </w:rPr>
        <w:t>doanh nghiệp trong 02 - 03 năm gần nhất; cam kết cho vay vốn hoặc bảo lãnh vay vốn của các tổ chức tín dụng; cam kết pháp lý và giấy tờ xác nhận về việc đóng góp vốn của tổ chức chủ trì và các tổ chức tham gia dự án);</w:t>
      </w:r>
    </w:p>
    <w:p w:rsidR="00000000" w:rsidRPr="00A14B5F" w:rsidRDefault="00F343CD">
      <w:pPr>
        <w:spacing w:before="120" w:line="264" w:lineRule="auto"/>
        <w:ind w:firstLine="600"/>
        <w:jc w:val="both"/>
        <w:rPr>
          <w:color w:val="000000"/>
          <w:lang w:val="vi-VN"/>
        </w:rPr>
      </w:pPr>
      <w:r>
        <w:rPr>
          <w:color w:val="000000"/>
        </w:rPr>
        <w:t xml:space="preserve">(vii) </w:t>
      </w:r>
      <w:r w:rsidRPr="00A14B5F">
        <w:rPr>
          <w:color w:val="000000"/>
          <w:lang w:val="vi-VN"/>
        </w:rPr>
        <w:t>Báo giá thiết bị, nguyên vật liệ</w:t>
      </w:r>
      <w:r w:rsidRPr="00A14B5F">
        <w:rPr>
          <w:color w:val="000000"/>
          <w:lang w:val="vi-VN"/>
        </w:rPr>
        <w:t>u chính cần mua sắm để thực hiện dự án (03 bảng báo giá);</w:t>
      </w:r>
    </w:p>
    <w:p w:rsidR="00000000" w:rsidRDefault="00F343CD">
      <w:pPr>
        <w:spacing w:before="120" w:line="264" w:lineRule="auto"/>
        <w:ind w:firstLine="600"/>
        <w:jc w:val="both"/>
        <w:rPr>
          <w:color w:val="000000"/>
          <w:spacing w:val="-4"/>
          <w:lang w:val="vi-VN"/>
        </w:rPr>
      </w:pPr>
      <w:r>
        <w:rPr>
          <w:color w:val="000000"/>
          <w:spacing w:val="-4"/>
        </w:rPr>
        <w:t xml:space="preserve">(viii) </w:t>
      </w:r>
      <w:r>
        <w:rPr>
          <w:color w:val="000000"/>
          <w:spacing w:val="-4"/>
          <w:lang w:val="vi-VN"/>
        </w:rPr>
        <w:t>Văn bản xác nhận ứng dụng kết quả dự án dự kiến của các tổ chức, cá nhân trên địa bàn tỉnh đối với dự án chuyển giao công nghệ hoặc dự án nhân rộng (nếu có).</w:t>
      </w:r>
    </w:p>
    <w:p w:rsidR="00000000" w:rsidRDefault="00F343CD">
      <w:pPr>
        <w:spacing w:before="120" w:line="264" w:lineRule="auto"/>
        <w:ind w:firstLine="600"/>
        <w:jc w:val="both"/>
        <w:rPr>
          <w:color w:val="000000"/>
        </w:rPr>
      </w:pPr>
      <w:r>
        <w:rPr>
          <w:color w:val="000000"/>
        </w:rPr>
        <w:t xml:space="preserve">(ix) </w:t>
      </w:r>
      <w:r w:rsidRPr="00A14B5F">
        <w:rPr>
          <w:color w:val="000000"/>
        </w:rPr>
        <w:t>G</w:t>
      </w:r>
      <w:r w:rsidRPr="00A14B5F">
        <w:rPr>
          <w:color w:val="000000"/>
          <w:lang w:val="vi-VN"/>
        </w:rPr>
        <w:t>iấy chứng nhận quyền sử dụn</w:t>
      </w:r>
      <w:r w:rsidRPr="00A14B5F">
        <w:rPr>
          <w:color w:val="000000"/>
          <w:lang w:val="vi-VN"/>
        </w:rPr>
        <w:t>g đất hoặc hợp đồng thuê đất từ 05 năm trở lên tại địa điểm thực hiện mô hình của dự án</w:t>
      </w:r>
      <w:r w:rsidRPr="00A14B5F">
        <w:rPr>
          <w:color w:val="000000"/>
        </w:rPr>
        <w:t xml:space="preserve"> (bản photo)</w:t>
      </w:r>
      <w:r w:rsidRPr="00A14B5F">
        <w:rPr>
          <w:color w:val="000000"/>
          <w:lang w:val="vi-VN"/>
        </w:rPr>
        <w:t>.</w:t>
      </w:r>
    </w:p>
    <w:p w:rsidR="00000000" w:rsidRDefault="00F343CD">
      <w:pPr>
        <w:spacing w:before="120" w:line="264" w:lineRule="auto"/>
        <w:ind w:firstLine="600"/>
        <w:jc w:val="both"/>
        <w:rPr>
          <w:color w:val="000000"/>
          <w:lang w:val="nl-NL"/>
        </w:rPr>
      </w:pPr>
      <w:r>
        <w:rPr>
          <w:color w:val="000000"/>
          <w:lang w:val="nl-NL"/>
        </w:rPr>
        <w:t>3.</w:t>
      </w:r>
      <w:r w:rsidRPr="00653E2C">
        <w:rPr>
          <w:color w:val="000000"/>
          <w:lang w:val="nl-NL"/>
        </w:rPr>
        <w:t xml:space="preserve"> Giao </w:t>
      </w:r>
      <w:r w:rsidRPr="00653E2C">
        <w:rPr>
          <w:iCs/>
          <w:color w:val="000000"/>
          <w:spacing w:val="5"/>
          <w:lang w:val="nl-NL"/>
        </w:rPr>
        <w:t>Sở Khoa học và Công nghệ</w:t>
      </w:r>
      <w:r w:rsidRPr="00653E2C">
        <w:rPr>
          <w:color w:val="000000"/>
          <w:lang w:val="nl-NL"/>
        </w:rPr>
        <w:t xml:space="preserve"> </w:t>
      </w:r>
      <w:r>
        <w:rPr>
          <w:color w:val="000000"/>
          <w:lang w:val="nl-NL"/>
        </w:rPr>
        <w:t xml:space="preserve">có </w:t>
      </w:r>
      <w:r w:rsidRPr="00653E2C">
        <w:rPr>
          <w:color w:val="000000"/>
          <w:lang w:val="nl-NL"/>
        </w:rPr>
        <w:t>hướng dẫn</w:t>
      </w:r>
      <w:r>
        <w:rPr>
          <w:color w:val="000000"/>
          <w:lang w:val="nl-NL"/>
        </w:rPr>
        <w:t xml:space="preserve"> việc thực hiện hồ sơ và quy</w:t>
      </w:r>
      <w:r w:rsidRPr="00653E2C">
        <w:rPr>
          <w:color w:val="000000"/>
          <w:lang w:val="nl-NL"/>
        </w:rPr>
        <w:t xml:space="preserve"> trình </w:t>
      </w:r>
      <w:r>
        <w:rPr>
          <w:color w:val="000000"/>
          <w:lang w:val="nl-NL"/>
        </w:rPr>
        <w:t>hỗ trợ tại Điều này</w:t>
      </w:r>
      <w:r w:rsidRPr="00653E2C">
        <w:rPr>
          <w:color w:val="000000"/>
          <w:lang w:val="nl-NL"/>
        </w:rPr>
        <w:t>.</w:t>
      </w:r>
    </w:p>
    <w:p w:rsidR="00000000" w:rsidRDefault="00F343CD">
      <w:pPr>
        <w:spacing w:before="120" w:line="264" w:lineRule="auto"/>
        <w:ind w:firstLine="600"/>
        <w:jc w:val="both"/>
        <w:rPr>
          <w:color w:val="000000"/>
          <w:lang w:val="nl-NL"/>
        </w:rPr>
      </w:pPr>
      <w:r>
        <w:rPr>
          <w:b/>
          <w:color w:val="000000"/>
          <w:lang w:val="nl-NL"/>
        </w:rPr>
        <w:t>Điều 11</w:t>
      </w:r>
      <w:r>
        <w:rPr>
          <w:color w:val="000000"/>
          <w:lang w:val="nl-NL"/>
        </w:rPr>
        <w:t>. Giao Sở Khoa học và Công nghệ tổ chức thành l</w:t>
      </w:r>
      <w:r>
        <w:rPr>
          <w:color w:val="000000"/>
          <w:lang w:val="nl-NL"/>
        </w:rPr>
        <w:t>ập Hội đồng khoa học công nghệ để xem xét nội dung và đánh giá nghiệm thu các dự án xin hỗ trợ tại Quy định này với các bước như Hội đồng khoa học công nghệ cấp tỉnh (thành phần, nguyên tắc, đánh giá, xếp loại) theo đúng quy định hiện hành, gồm:</w:t>
      </w:r>
    </w:p>
    <w:p w:rsidR="00000000" w:rsidRDefault="00F343CD">
      <w:pPr>
        <w:numPr>
          <w:ilvl w:val="0"/>
          <w:numId w:val="8"/>
        </w:numPr>
        <w:spacing w:before="120" w:line="264" w:lineRule="auto"/>
        <w:jc w:val="both"/>
        <w:rPr>
          <w:color w:val="000000"/>
          <w:lang w:val="nl-NL"/>
        </w:rPr>
      </w:pPr>
      <w:r>
        <w:rPr>
          <w:color w:val="000000"/>
          <w:lang w:val="nl-NL"/>
        </w:rPr>
        <w:t>Hội đồng k</w:t>
      </w:r>
      <w:r>
        <w:rPr>
          <w:color w:val="000000"/>
          <w:lang w:val="nl-NL"/>
        </w:rPr>
        <w:t>hoa học công nghệ thẩm định nội dung dự án xin hỗ trợ.</w:t>
      </w:r>
    </w:p>
    <w:p w:rsidR="00000000" w:rsidRDefault="00F343CD">
      <w:pPr>
        <w:spacing w:before="120" w:line="264" w:lineRule="auto"/>
        <w:ind w:firstLine="600"/>
        <w:jc w:val="both"/>
        <w:rPr>
          <w:color w:val="000000"/>
          <w:lang w:val="nl-NL"/>
        </w:rPr>
      </w:pPr>
      <w:r>
        <w:rPr>
          <w:color w:val="000000"/>
          <w:lang w:val="nl-NL"/>
        </w:rPr>
        <w:t>b) Hội đồng khoa học công nghệ đánh giá nghiệm thu kết quả thực hiện của dự án xin hỗ trợ.</w:t>
      </w:r>
    </w:p>
    <w:p w:rsidR="00000000" w:rsidRDefault="00F343CD">
      <w:pPr>
        <w:spacing w:before="120" w:line="264" w:lineRule="auto"/>
        <w:ind w:firstLine="600"/>
        <w:jc w:val="both"/>
        <w:rPr>
          <w:color w:val="000000"/>
          <w:lang w:val="nl-NL"/>
        </w:rPr>
      </w:pPr>
      <w:r>
        <w:rPr>
          <w:color w:val="000000"/>
          <w:lang w:val="nl-NL"/>
        </w:rPr>
        <w:t xml:space="preserve">c) Thành viên Hội đồng, chuyên gia (nếu có) được Sở Khoa học và Công nghệ mời là người ngoài tỉnh An Giang sẽ </w:t>
      </w:r>
      <w:r>
        <w:rPr>
          <w:color w:val="000000"/>
          <w:lang w:val="nl-NL"/>
        </w:rPr>
        <w:t xml:space="preserve">được thanh toán tiền xe, công tác phí theo thực tế. </w:t>
      </w:r>
    </w:p>
    <w:p w:rsidR="00000000" w:rsidRDefault="00F343CD">
      <w:pPr>
        <w:spacing w:before="120" w:line="264" w:lineRule="auto"/>
        <w:ind w:firstLine="600"/>
        <w:jc w:val="both"/>
        <w:rPr>
          <w:color w:val="000000"/>
          <w:lang w:val="nl-NL"/>
        </w:rPr>
      </w:pPr>
      <w:r>
        <w:rPr>
          <w:color w:val="000000"/>
          <w:lang w:val="nl-NL"/>
        </w:rPr>
        <w:t>d) Chỉ thành lập Tổ thẩm định kinh phí để xem xét kinh phí hỗ trợ đối với dự án có chi tiết phức tạp và được Hội đồng khoa học công nghệ thẩm định nội dung dự án xin hỗ trợ thống nhất đề nghị thành lập.</w:t>
      </w:r>
    </w:p>
    <w:p w:rsidR="00000000" w:rsidRDefault="00F343CD">
      <w:pPr>
        <w:spacing w:before="120" w:line="264" w:lineRule="auto"/>
        <w:ind w:firstLine="601"/>
        <w:jc w:val="both"/>
        <w:rPr>
          <w:color w:val="000000"/>
        </w:rPr>
      </w:pPr>
      <w:r>
        <w:rPr>
          <w:b/>
          <w:color w:val="000000"/>
          <w:lang w:val="vi-VN"/>
        </w:rPr>
        <w:t xml:space="preserve">Điều </w:t>
      </w:r>
      <w:r>
        <w:rPr>
          <w:b/>
          <w:color w:val="000000"/>
        </w:rPr>
        <w:t>12</w:t>
      </w:r>
      <w:r>
        <w:rPr>
          <w:color w:val="000000"/>
          <w:lang w:val="vi-VN"/>
        </w:rPr>
        <w:t>.</w:t>
      </w:r>
      <w:r>
        <w:rPr>
          <w:b/>
          <w:color w:val="000000"/>
          <w:lang w:val="vi-VN"/>
        </w:rPr>
        <w:t xml:space="preserve"> Đối với các trường hợp chấm dứt Hợp đồng; Thanh lý hợp đồng, quản lý kết quả dự án và việc phân chia lợi nhuận khi sử dụng, chuyển giao quyền sử dụng, chuyển nhượng, bằng kết quả dự án sử dụng ngân sách nhà nước:</w:t>
      </w:r>
      <w:r>
        <w:rPr>
          <w:color w:val="000000"/>
          <w:lang w:val="vi-VN"/>
        </w:rPr>
        <w:t xml:space="preserve"> </w:t>
      </w:r>
      <w:r>
        <w:rPr>
          <w:color w:val="000000"/>
        </w:rPr>
        <w:t>Đ</w:t>
      </w:r>
      <w:r>
        <w:rPr>
          <w:color w:val="000000"/>
          <w:lang w:val="vi-VN"/>
        </w:rPr>
        <w:t>ược thực hiện theo Quyết định phê</w:t>
      </w:r>
      <w:r>
        <w:rPr>
          <w:color w:val="000000"/>
          <w:lang w:val="vi-VN"/>
        </w:rPr>
        <w:t xml:space="preserve"> duyệt của </w:t>
      </w:r>
      <w:r>
        <w:rPr>
          <w:color w:val="000000"/>
        </w:rPr>
        <w:t>Ủy ban nhân dân</w:t>
      </w:r>
      <w:r>
        <w:rPr>
          <w:color w:val="000000"/>
          <w:lang w:val="vi-VN"/>
        </w:rPr>
        <w:t xml:space="preserve"> tỉnh ban hành Quy định về việc quản lý thực hiện nhiệm vụ khoa học và công nghệ cấp tỉnh có sử dụng ngân sách nhà nước trên địa bàn tỉnh An Giang.</w:t>
      </w:r>
    </w:p>
    <w:p w:rsidR="00000000" w:rsidRDefault="00F343CD">
      <w:pPr>
        <w:spacing w:before="120" w:line="264" w:lineRule="auto"/>
        <w:ind w:firstLine="601"/>
        <w:jc w:val="both"/>
        <w:rPr>
          <w:color w:val="000000"/>
        </w:rPr>
      </w:pPr>
      <w:r w:rsidRPr="00653E2C">
        <w:rPr>
          <w:b/>
          <w:color w:val="000000"/>
        </w:rPr>
        <w:t xml:space="preserve">Điều </w:t>
      </w:r>
      <w:r>
        <w:rPr>
          <w:b/>
          <w:color w:val="000000"/>
        </w:rPr>
        <w:t>13</w:t>
      </w:r>
      <w:r>
        <w:rPr>
          <w:color w:val="000000"/>
        </w:rPr>
        <w:t>.</w:t>
      </w:r>
      <w:r w:rsidRPr="00653E2C">
        <w:rPr>
          <w:b/>
          <w:color w:val="000000"/>
        </w:rPr>
        <w:t xml:space="preserve"> Các trường hợp vi phạm  hành chính trong hoạt động khoa học và công nghệ,</w:t>
      </w:r>
      <w:r w:rsidRPr="00653E2C">
        <w:rPr>
          <w:b/>
          <w:color w:val="000000"/>
        </w:rPr>
        <w:t xml:space="preserve"> chuyển giao công nghệ</w:t>
      </w:r>
      <w:r w:rsidRPr="00653E2C">
        <w:rPr>
          <w:color w:val="000000"/>
        </w:rPr>
        <w:t xml:space="preserve"> sẽ xử phạt theo Quy định xử phạt vi phạm hành chính trong hoạt động khoa học và công nghệ, chuyển giao công nghệ theo Nghị định</w:t>
      </w:r>
      <w:r>
        <w:rPr>
          <w:color w:val="000000"/>
        </w:rPr>
        <w:t xml:space="preserve"> số</w:t>
      </w:r>
      <w:r w:rsidRPr="00653E2C">
        <w:rPr>
          <w:color w:val="000000"/>
        </w:rPr>
        <w:t xml:space="preserve"> 51/2019/NĐ-CP ngày 13/6/2019 của Chính phủ. </w:t>
      </w:r>
    </w:p>
    <w:p w:rsidR="00000000" w:rsidRDefault="00F343CD">
      <w:pPr>
        <w:spacing w:before="240"/>
        <w:jc w:val="center"/>
        <w:rPr>
          <w:b/>
          <w:color w:val="000000"/>
        </w:rPr>
      </w:pPr>
      <w:r>
        <w:rPr>
          <w:b/>
          <w:color w:val="000000"/>
        </w:rPr>
        <w:t>Chương IV</w:t>
      </w:r>
    </w:p>
    <w:p w:rsidR="00000000" w:rsidRDefault="00F343CD">
      <w:pPr>
        <w:shd w:val="clear" w:color="auto" w:fill="FFFFFF"/>
        <w:spacing w:before="120" w:after="120"/>
        <w:jc w:val="center"/>
        <w:rPr>
          <w:b/>
          <w:bCs/>
          <w:color w:val="000000"/>
        </w:rPr>
      </w:pPr>
      <w:r w:rsidRPr="00653E2C">
        <w:rPr>
          <w:b/>
          <w:bCs/>
          <w:color w:val="000000"/>
          <w:lang w:val="vi-VN"/>
        </w:rPr>
        <w:t xml:space="preserve">KINH PHÍ </w:t>
      </w:r>
      <w:r>
        <w:rPr>
          <w:b/>
          <w:bCs/>
          <w:color w:val="000000"/>
        </w:rPr>
        <w:t>THỰC HIỆN VÀ PHÂN CẤP PHÊ DUYỆT</w:t>
      </w:r>
    </w:p>
    <w:p w:rsidR="00000000" w:rsidRPr="00653E2C" w:rsidRDefault="00F343CD">
      <w:pPr>
        <w:shd w:val="clear" w:color="auto" w:fill="FFFFFF"/>
        <w:spacing w:before="240"/>
        <w:ind w:firstLine="601"/>
        <w:rPr>
          <w:color w:val="000000"/>
          <w:lang w:val="vi-VN"/>
        </w:rPr>
      </w:pPr>
      <w:r>
        <w:rPr>
          <w:b/>
          <w:bCs/>
          <w:color w:val="000000"/>
        </w:rPr>
        <w:t>Đ</w:t>
      </w:r>
      <w:r w:rsidRPr="00653E2C">
        <w:rPr>
          <w:b/>
          <w:bCs/>
          <w:color w:val="000000"/>
          <w:lang w:val="vi-VN"/>
        </w:rPr>
        <w:t xml:space="preserve">iều </w:t>
      </w:r>
      <w:r>
        <w:rPr>
          <w:b/>
          <w:bCs/>
          <w:color w:val="000000"/>
        </w:rPr>
        <w:t>1</w:t>
      </w:r>
      <w:r>
        <w:rPr>
          <w:b/>
          <w:bCs/>
          <w:color w:val="000000"/>
        </w:rPr>
        <w:t>4</w:t>
      </w:r>
      <w:r w:rsidRPr="00653E2C">
        <w:rPr>
          <w:color w:val="000000"/>
          <w:lang w:val="vi-VN"/>
        </w:rPr>
        <w:t xml:space="preserve">. </w:t>
      </w:r>
      <w:r w:rsidRPr="00653E2C">
        <w:rPr>
          <w:b/>
          <w:color w:val="000000"/>
          <w:lang w:val="vi-VN"/>
        </w:rPr>
        <w:t>Định mức chi phí quản lý</w:t>
      </w:r>
    </w:p>
    <w:p w:rsidR="00000000" w:rsidRPr="00653E2C" w:rsidRDefault="00F343CD">
      <w:pPr>
        <w:spacing w:before="120" w:line="264" w:lineRule="auto"/>
        <w:ind w:firstLine="601"/>
        <w:jc w:val="both"/>
        <w:rPr>
          <w:color w:val="000000"/>
          <w:lang w:val="pl-PL"/>
        </w:rPr>
      </w:pPr>
      <w:r>
        <w:rPr>
          <w:color w:val="000000"/>
        </w:rPr>
        <w:t xml:space="preserve">1. </w:t>
      </w:r>
      <w:r>
        <w:rPr>
          <w:color w:val="000000"/>
          <w:lang w:val="pl-PL"/>
        </w:rPr>
        <w:t>Chi</w:t>
      </w:r>
      <w:r w:rsidRPr="00653E2C">
        <w:rPr>
          <w:color w:val="000000"/>
          <w:lang w:val="pl-PL"/>
        </w:rPr>
        <w:t xml:space="preserve"> phí hoạt động của Hội đồng </w:t>
      </w:r>
      <w:r>
        <w:rPr>
          <w:color w:val="000000"/>
          <w:lang w:val="pl-PL"/>
        </w:rPr>
        <w:t>khoa học và công nghệ, Tổ T</w:t>
      </w:r>
      <w:r w:rsidRPr="00653E2C">
        <w:rPr>
          <w:color w:val="000000"/>
          <w:lang w:val="pl-PL"/>
        </w:rPr>
        <w:t xml:space="preserve">hẩm định kinh phí (nếu có) </w:t>
      </w:r>
      <w:r>
        <w:rPr>
          <w:color w:val="000000"/>
          <w:lang w:val="pl-PL"/>
        </w:rPr>
        <w:t xml:space="preserve">trong quy định này </w:t>
      </w:r>
      <w:r w:rsidRPr="00653E2C">
        <w:rPr>
          <w:color w:val="000000"/>
          <w:lang w:val="pl-PL"/>
        </w:rPr>
        <w:t>được chi từ nguồn sự nghiệp khoa học và công nghệ cấp tỉnh với định mức chi theo quy định hiện hành.</w:t>
      </w:r>
    </w:p>
    <w:p w:rsidR="00000000" w:rsidRDefault="00F343CD">
      <w:pPr>
        <w:tabs>
          <w:tab w:val="left" w:pos="-426"/>
        </w:tabs>
        <w:spacing w:before="120" w:line="264" w:lineRule="auto"/>
        <w:ind w:firstLine="600"/>
        <w:jc w:val="both"/>
        <w:outlineLvl w:val="0"/>
        <w:rPr>
          <w:color w:val="000000"/>
        </w:rPr>
      </w:pPr>
      <w:r>
        <w:rPr>
          <w:color w:val="000000"/>
        </w:rPr>
        <w:t>2.</w:t>
      </w:r>
      <w:r>
        <w:rPr>
          <w:color w:val="000000"/>
          <w:lang w:val="vi-VN"/>
        </w:rPr>
        <w:t xml:space="preserve"> Chi cho hoạt động</w:t>
      </w:r>
      <w:r>
        <w:rPr>
          <w:color w:val="000000"/>
          <w:lang w:val="vi-VN"/>
        </w:rPr>
        <w:t xml:space="preserve"> quản lý, thực hiện các dự án</w:t>
      </w:r>
      <w:r>
        <w:rPr>
          <w:color w:val="000000"/>
        </w:rPr>
        <w:t xml:space="preserve"> đ</w:t>
      </w:r>
      <w:r>
        <w:rPr>
          <w:color w:val="000000"/>
          <w:lang w:val="vi-VN"/>
        </w:rPr>
        <w:t>ược áp dụng</w:t>
      </w:r>
    </w:p>
    <w:p w:rsidR="00000000" w:rsidRPr="00653E2C" w:rsidRDefault="00F343CD">
      <w:pPr>
        <w:tabs>
          <w:tab w:val="left" w:pos="-426"/>
        </w:tabs>
        <w:spacing w:before="120" w:line="264" w:lineRule="auto"/>
        <w:ind w:firstLine="600"/>
        <w:jc w:val="both"/>
        <w:outlineLvl w:val="0"/>
        <w:rPr>
          <w:color w:val="000000"/>
        </w:rPr>
      </w:pPr>
      <w:r>
        <w:rPr>
          <w:color w:val="000000"/>
        </w:rPr>
        <w:t>a) Định</w:t>
      </w:r>
      <w:r w:rsidRPr="00653E2C">
        <w:rPr>
          <w:color w:val="000000"/>
          <w:lang w:val="vi-VN"/>
        </w:rPr>
        <w:t xml:space="preserve"> mức chi theo Quyết định</w:t>
      </w:r>
      <w:r>
        <w:rPr>
          <w:color w:val="000000"/>
        </w:rPr>
        <w:t xml:space="preserve"> số</w:t>
      </w:r>
      <w:r w:rsidRPr="00653E2C">
        <w:rPr>
          <w:color w:val="000000"/>
          <w:lang w:val="vi-VN"/>
        </w:rPr>
        <w:t xml:space="preserve"> 16/2016/QĐ-UBND ngày 16/3/2016 của </w:t>
      </w:r>
      <w:r>
        <w:rPr>
          <w:color w:val="000000"/>
        </w:rPr>
        <w:t>Ủy ban nhân dân</w:t>
      </w:r>
      <w:r w:rsidRPr="00653E2C">
        <w:rPr>
          <w:color w:val="000000"/>
          <w:lang w:val="vi-VN"/>
        </w:rPr>
        <w:t xml:space="preserve"> tỉnh An Giang về quy định định mức chi đối với đề tài, dự án </w:t>
      </w:r>
      <w:r>
        <w:rPr>
          <w:color w:val="000000"/>
        </w:rPr>
        <w:t>khoa học và công nghệ</w:t>
      </w:r>
      <w:r w:rsidRPr="00653E2C">
        <w:rPr>
          <w:color w:val="000000"/>
          <w:lang w:val="vi-VN"/>
        </w:rPr>
        <w:t xml:space="preserve"> có sử dụng ngân sách nhà nước trên địa bàn t</w:t>
      </w:r>
      <w:r w:rsidRPr="00653E2C">
        <w:rPr>
          <w:color w:val="000000"/>
          <w:lang w:val="vi-VN"/>
        </w:rPr>
        <w:t>ỉnh An Giang</w:t>
      </w:r>
      <w:r w:rsidRPr="00653E2C">
        <w:rPr>
          <w:color w:val="000000"/>
        </w:rPr>
        <w:t>;</w:t>
      </w:r>
    </w:p>
    <w:p w:rsidR="00000000" w:rsidRDefault="00F343CD">
      <w:pPr>
        <w:tabs>
          <w:tab w:val="left" w:pos="-426"/>
        </w:tabs>
        <w:spacing w:before="120" w:line="264" w:lineRule="auto"/>
        <w:ind w:firstLine="600"/>
        <w:jc w:val="both"/>
        <w:outlineLvl w:val="0"/>
        <w:rPr>
          <w:color w:val="000000"/>
        </w:rPr>
      </w:pPr>
      <w:r>
        <w:rPr>
          <w:color w:val="000000"/>
        </w:rPr>
        <w:t>b)</w:t>
      </w:r>
      <w:r w:rsidRPr="00653E2C">
        <w:rPr>
          <w:color w:val="000000"/>
          <w:lang w:val="vi-VN"/>
        </w:rPr>
        <w:t xml:space="preserve"> Định mức kinh tế kỹ thuật áp dụng theo Quyết định số 187/QĐ-UBND ngày 13/01/2017 của </w:t>
      </w:r>
      <w:r>
        <w:rPr>
          <w:color w:val="000000"/>
        </w:rPr>
        <w:t>Ủy ban nhân dân</w:t>
      </w:r>
      <w:r w:rsidRPr="00653E2C">
        <w:rPr>
          <w:color w:val="000000"/>
          <w:lang w:val="vi-VN"/>
        </w:rPr>
        <w:t xml:space="preserve"> tỉnh An Giang </w:t>
      </w:r>
      <w:r>
        <w:rPr>
          <w:color w:val="000000"/>
        </w:rPr>
        <w:t>về việc p</w:t>
      </w:r>
      <w:r w:rsidRPr="00653E2C">
        <w:rPr>
          <w:color w:val="000000"/>
          <w:lang w:val="vi-VN"/>
        </w:rPr>
        <w:t>hê duyệt tạm thời định mức kinh tế kỹ thuật trong lĩnh vực khoa học và công nghệ tỉnh An Giang hoặc các văn bản hiệ</w:t>
      </w:r>
      <w:r w:rsidRPr="00653E2C">
        <w:rPr>
          <w:color w:val="000000"/>
          <w:lang w:val="vi-VN"/>
        </w:rPr>
        <w:t xml:space="preserve">n hành có liên quan. </w:t>
      </w:r>
    </w:p>
    <w:p w:rsidR="00000000" w:rsidRDefault="00F343CD">
      <w:pPr>
        <w:spacing w:before="120" w:after="120"/>
        <w:ind w:firstLine="601"/>
        <w:jc w:val="both"/>
        <w:rPr>
          <w:rFonts w:eastAsia="Calibri"/>
          <w:color w:val="000000"/>
          <w:lang w:val="nl-NL"/>
        </w:rPr>
      </w:pPr>
      <w:r>
        <w:rPr>
          <w:color w:val="000000"/>
        </w:rPr>
        <w:t xml:space="preserve">c) </w:t>
      </w:r>
      <w:r w:rsidRPr="00653E2C">
        <w:rPr>
          <w:color w:val="000000"/>
          <w:lang w:val="nl-NL"/>
        </w:rPr>
        <w:t>Định mức chi là</w:t>
      </w:r>
      <w:r>
        <w:rPr>
          <w:color w:val="000000"/>
          <w:lang w:val="nl-NL"/>
        </w:rPr>
        <w:t>m căn cứ xây dựng dự toán dự án, trong đó:</w:t>
      </w:r>
      <w:r w:rsidRPr="00653E2C">
        <w:rPr>
          <w:rFonts w:eastAsia="Calibri"/>
          <w:color w:val="000000"/>
          <w:lang w:val="nl-NL"/>
        </w:rPr>
        <w:t xml:space="preserve"> H</w:t>
      </w:r>
      <w:r w:rsidRPr="00653E2C">
        <w:rPr>
          <w:rFonts w:eastAsia="Calibri"/>
          <w:color w:val="000000"/>
          <w:lang w:val="nl-NL"/>
        </w:rPr>
        <w:t>ệ</w:t>
      </w:r>
      <w:r w:rsidRPr="00653E2C">
        <w:rPr>
          <w:rFonts w:eastAsia="Calibri"/>
          <w:color w:val="000000"/>
          <w:lang w:val="nl-NL"/>
        </w:rPr>
        <w:t xml:space="preserve"> s</w:t>
      </w:r>
      <w:r w:rsidRPr="00653E2C">
        <w:rPr>
          <w:rFonts w:eastAsia="Calibri"/>
          <w:color w:val="000000"/>
          <w:lang w:val="nl-NL"/>
        </w:rPr>
        <w:t>ố</w:t>
      </w:r>
      <w:r w:rsidRPr="00653E2C">
        <w:rPr>
          <w:rFonts w:eastAsia="Calibri"/>
          <w:color w:val="000000"/>
          <w:lang w:val="nl-NL"/>
        </w:rPr>
        <w:t xml:space="preserve"> ti</w:t>
      </w:r>
      <w:r w:rsidRPr="00653E2C">
        <w:rPr>
          <w:rFonts w:eastAsia="Calibri"/>
          <w:color w:val="000000"/>
          <w:lang w:val="nl-NL"/>
        </w:rPr>
        <w:t>ề</w:t>
      </w:r>
      <w:r w:rsidRPr="00653E2C">
        <w:rPr>
          <w:rFonts w:eastAsia="Calibri"/>
          <w:color w:val="000000"/>
          <w:lang w:val="nl-NL"/>
        </w:rPr>
        <w:t>n công ngày tính theo lương cơ s</w:t>
      </w:r>
      <w:r w:rsidRPr="00653E2C">
        <w:rPr>
          <w:rFonts w:eastAsia="Calibri"/>
          <w:color w:val="000000"/>
          <w:lang w:val="nl-NL"/>
        </w:rPr>
        <w:t>ở</w:t>
      </w:r>
      <w:r w:rsidRPr="00653E2C">
        <w:rPr>
          <w:rFonts w:eastAsia="Calibri"/>
          <w:color w:val="000000"/>
          <w:lang w:val="nl-NL"/>
        </w:rPr>
        <w:t xml:space="preserve"> cho các ch</w:t>
      </w:r>
      <w:r w:rsidRPr="00653E2C">
        <w:rPr>
          <w:rFonts w:eastAsia="Calibri"/>
          <w:color w:val="000000"/>
          <w:lang w:val="nl-NL"/>
        </w:rPr>
        <w:t>ứ</w:t>
      </w:r>
      <w:r w:rsidRPr="00653E2C">
        <w:rPr>
          <w:rFonts w:eastAsia="Calibri"/>
          <w:color w:val="000000"/>
          <w:lang w:val="nl-NL"/>
        </w:rPr>
        <w:t>c danh th</w:t>
      </w:r>
      <w:r w:rsidRPr="00653E2C">
        <w:rPr>
          <w:rFonts w:eastAsia="Calibri"/>
          <w:color w:val="000000"/>
          <w:lang w:val="nl-NL"/>
        </w:rPr>
        <w:t>ự</w:t>
      </w:r>
      <w:r w:rsidRPr="00653E2C">
        <w:rPr>
          <w:rFonts w:eastAsia="Calibri"/>
          <w:color w:val="000000"/>
          <w:lang w:val="nl-NL"/>
        </w:rPr>
        <w:t>c hi</w:t>
      </w:r>
      <w:r w:rsidRPr="00653E2C">
        <w:rPr>
          <w:rFonts w:eastAsia="Calibri"/>
          <w:color w:val="000000"/>
          <w:lang w:val="nl-NL"/>
        </w:rPr>
        <w:t>ệ</w:t>
      </w:r>
      <w:r w:rsidRPr="00653E2C">
        <w:rPr>
          <w:rFonts w:eastAsia="Calibri"/>
          <w:color w:val="000000"/>
          <w:lang w:val="nl-NL"/>
        </w:rPr>
        <w:t>n d</w:t>
      </w:r>
      <w:r w:rsidRPr="00653E2C">
        <w:rPr>
          <w:rFonts w:eastAsia="Calibri"/>
          <w:color w:val="000000"/>
          <w:lang w:val="nl-NL"/>
        </w:rPr>
        <w:t>ự</w:t>
      </w:r>
      <w:r w:rsidRPr="00653E2C">
        <w:rPr>
          <w:rFonts w:eastAsia="Calibri"/>
          <w:color w:val="000000"/>
          <w:lang w:val="nl-NL"/>
        </w:rPr>
        <w:t xml:space="preserve"> án:</w:t>
      </w:r>
    </w:p>
    <w:p w:rsidR="00000000" w:rsidRDefault="00F343CD">
      <w:pPr>
        <w:spacing w:before="120" w:after="120"/>
        <w:ind w:firstLine="601"/>
        <w:jc w:val="both"/>
        <w:rPr>
          <w:rFonts w:eastAsia="Calibri"/>
          <w:color w:val="000000"/>
          <w:sz w:val="8"/>
          <w:szCs w:val="8"/>
          <w:lang w:val="nl-NL"/>
        </w:rPr>
      </w:pPr>
    </w:p>
    <w:tbl>
      <w:tblPr>
        <w:tblW w:w="9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5415"/>
        <w:gridCol w:w="3356"/>
      </w:tblGrid>
      <w:tr w:rsidR="00000000" w:rsidRPr="00653E2C">
        <w:trPr>
          <w:trHeight w:val="328"/>
        </w:trPr>
        <w:tc>
          <w:tcPr>
            <w:tcW w:w="822" w:type="dxa"/>
            <w:vAlign w:val="center"/>
          </w:tcPr>
          <w:p w:rsidR="00000000" w:rsidRPr="00653E2C" w:rsidRDefault="00F343CD">
            <w:pPr>
              <w:spacing w:before="120" w:after="120" w:line="288" w:lineRule="auto"/>
              <w:jc w:val="center"/>
              <w:rPr>
                <w:rFonts w:eastAsia="Calibri"/>
                <w:b/>
                <w:color w:val="000000"/>
              </w:rPr>
            </w:pPr>
            <w:r w:rsidRPr="00653E2C">
              <w:rPr>
                <w:rFonts w:eastAsia="Calibri"/>
                <w:b/>
                <w:color w:val="000000"/>
              </w:rPr>
              <w:t>STT</w:t>
            </w:r>
          </w:p>
        </w:tc>
        <w:tc>
          <w:tcPr>
            <w:tcW w:w="5415" w:type="dxa"/>
            <w:vAlign w:val="center"/>
          </w:tcPr>
          <w:p w:rsidR="00000000" w:rsidRPr="00653E2C" w:rsidRDefault="00F343CD">
            <w:pPr>
              <w:spacing w:before="120" w:after="120" w:line="288" w:lineRule="auto"/>
              <w:jc w:val="center"/>
              <w:rPr>
                <w:rFonts w:eastAsia="Calibri"/>
                <w:b/>
                <w:color w:val="000000"/>
              </w:rPr>
            </w:pPr>
            <w:r w:rsidRPr="00653E2C">
              <w:rPr>
                <w:rFonts w:eastAsia="Calibri"/>
                <w:b/>
                <w:color w:val="000000"/>
              </w:rPr>
              <w:t>Ch</w:t>
            </w:r>
            <w:r w:rsidRPr="00653E2C">
              <w:rPr>
                <w:rFonts w:eastAsia="Calibri"/>
                <w:b/>
                <w:color w:val="000000"/>
              </w:rPr>
              <w:t>ứ</w:t>
            </w:r>
            <w:r w:rsidRPr="00653E2C">
              <w:rPr>
                <w:rFonts w:eastAsia="Calibri"/>
                <w:b/>
                <w:color w:val="000000"/>
              </w:rPr>
              <w:t>c danh</w:t>
            </w:r>
          </w:p>
        </w:tc>
        <w:tc>
          <w:tcPr>
            <w:tcW w:w="3356" w:type="dxa"/>
          </w:tcPr>
          <w:p w:rsidR="00000000" w:rsidRPr="00653E2C" w:rsidRDefault="00F343CD">
            <w:pPr>
              <w:spacing w:before="120" w:after="120" w:line="288" w:lineRule="auto"/>
              <w:jc w:val="center"/>
              <w:rPr>
                <w:rFonts w:eastAsia="Calibri"/>
                <w:b/>
                <w:color w:val="000000"/>
              </w:rPr>
            </w:pPr>
            <w:r w:rsidRPr="00653E2C">
              <w:rPr>
                <w:rFonts w:eastAsia="Calibri"/>
                <w:b/>
                <w:color w:val="000000"/>
              </w:rPr>
              <w:t>H</w:t>
            </w:r>
            <w:r w:rsidRPr="00653E2C">
              <w:rPr>
                <w:rFonts w:eastAsia="Calibri"/>
                <w:b/>
                <w:color w:val="000000"/>
              </w:rPr>
              <w:t>ệ</w:t>
            </w:r>
            <w:r w:rsidRPr="00653E2C">
              <w:rPr>
                <w:rFonts w:eastAsia="Calibri"/>
                <w:b/>
                <w:color w:val="000000"/>
              </w:rPr>
              <w:t xml:space="preserve"> s</w:t>
            </w:r>
            <w:r w:rsidRPr="00653E2C">
              <w:rPr>
                <w:rFonts w:eastAsia="Calibri"/>
                <w:b/>
                <w:color w:val="000000"/>
              </w:rPr>
              <w:t>ố</w:t>
            </w:r>
            <w:r w:rsidRPr="00653E2C">
              <w:rPr>
                <w:rFonts w:eastAsia="Calibri"/>
                <w:b/>
                <w:color w:val="000000"/>
              </w:rPr>
              <w:t xml:space="preserve"> ti</w:t>
            </w:r>
            <w:r w:rsidRPr="00653E2C">
              <w:rPr>
                <w:rFonts w:eastAsia="Calibri"/>
                <w:b/>
                <w:color w:val="000000"/>
              </w:rPr>
              <w:t>ề</w:t>
            </w:r>
            <w:r w:rsidRPr="00653E2C">
              <w:rPr>
                <w:rFonts w:eastAsia="Calibri"/>
                <w:b/>
                <w:color w:val="000000"/>
              </w:rPr>
              <w:t>n công ngày</w:t>
            </w:r>
          </w:p>
        </w:tc>
      </w:tr>
      <w:tr w:rsidR="00000000" w:rsidRPr="00653E2C">
        <w:trPr>
          <w:trHeight w:val="480"/>
        </w:trPr>
        <w:tc>
          <w:tcPr>
            <w:tcW w:w="822"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1</w:t>
            </w:r>
          </w:p>
        </w:tc>
        <w:tc>
          <w:tcPr>
            <w:tcW w:w="5415" w:type="dxa"/>
            <w:vAlign w:val="center"/>
          </w:tcPr>
          <w:p w:rsidR="00000000" w:rsidRPr="00653E2C" w:rsidRDefault="00F343CD">
            <w:pPr>
              <w:spacing w:before="120" w:after="120" w:line="288" w:lineRule="auto"/>
              <w:rPr>
                <w:rFonts w:eastAsia="Calibri"/>
                <w:color w:val="000000"/>
              </w:rPr>
            </w:pPr>
            <w:r w:rsidRPr="00653E2C">
              <w:rPr>
                <w:rFonts w:eastAsia="Calibri"/>
                <w:color w:val="000000"/>
              </w:rPr>
              <w:t>Ch</w:t>
            </w:r>
            <w:r w:rsidRPr="00653E2C">
              <w:rPr>
                <w:rFonts w:eastAsia="Calibri"/>
                <w:color w:val="000000"/>
              </w:rPr>
              <w:t>ủ</w:t>
            </w:r>
            <w:r w:rsidRPr="00653E2C">
              <w:rPr>
                <w:rFonts w:eastAsia="Calibri"/>
                <w:color w:val="000000"/>
              </w:rPr>
              <w:t xml:space="preserve"> nhi</w:t>
            </w:r>
            <w:r w:rsidRPr="00653E2C">
              <w:rPr>
                <w:rFonts w:eastAsia="Calibri"/>
                <w:color w:val="000000"/>
              </w:rPr>
              <w:t>ệ</w:t>
            </w:r>
            <w:r w:rsidRPr="00653E2C">
              <w:rPr>
                <w:rFonts w:eastAsia="Calibri"/>
                <w:color w:val="000000"/>
              </w:rPr>
              <w:t xml:space="preserve">m </w:t>
            </w:r>
          </w:p>
        </w:tc>
        <w:tc>
          <w:tcPr>
            <w:tcW w:w="3356"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0,32</w:t>
            </w:r>
          </w:p>
        </w:tc>
      </w:tr>
      <w:tr w:rsidR="00000000" w:rsidRPr="00653E2C">
        <w:trPr>
          <w:trHeight w:val="437"/>
        </w:trPr>
        <w:tc>
          <w:tcPr>
            <w:tcW w:w="822"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2</w:t>
            </w:r>
          </w:p>
        </w:tc>
        <w:tc>
          <w:tcPr>
            <w:tcW w:w="5415" w:type="dxa"/>
            <w:vAlign w:val="center"/>
          </w:tcPr>
          <w:p w:rsidR="00000000" w:rsidRPr="00653E2C" w:rsidRDefault="00F343CD">
            <w:pPr>
              <w:spacing w:before="120" w:after="120" w:line="288" w:lineRule="auto"/>
              <w:rPr>
                <w:rFonts w:eastAsia="Calibri"/>
                <w:color w:val="000000"/>
              </w:rPr>
            </w:pPr>
            <w:r w:rsidRPr="00653E2C">
              <w:rPr>
                <w:rFonts w:eastAsia="Calibri"/>
                <w:color w:val="000000"/>
              </w:rPr>
              <w:t>Thành viên th</w:t>
            </w:r>
            <w:r w:rsidRPr="00653E2C">
              <w:rPr>
                <w:rFonts w:eastAsia="Calibri"/>
                <w:color w:val="000000"/>
              </w:rPr>
              <w:t>ự</w:t>
            </w:r>
            <w:r w:rsidRPr="00653E2C">
              <w:rPr>
                <w:rFonts w:eastAsia="Calibri"/>
                <w:color w:val="000000"/>
              </w:rPr>
              <w:t>c hi</w:t>
            </w:r>
            <w:r w:rsidRPr="00653E2C">
              <w:rPr>
                <w:rFonts w:eastAsia="Calibri"/>
                <w:color w:val="000000"/>
              </w:rPr>
              <w:t>ệ</w:t>
            </w:r>
            <w:r w:rsidRPr="00653E2C">
              <w:rPr>
                <w:rFonts w:eastAsia="Calibri"/>
                <w:color w:val="000000"/>
              </w:rPr>
              <w:t>n chính, thư ký</w:t>
            </w:r>
          </w:p>
        </w:tc>
        <w:tc>
          <w:tcPr>
            <w:tcW w:w="3356"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0,</w:t>
            </w:r>
            <w:r w:rsidRPr="00653E2C">
              <w:rPr>
                <w:rFonts w:eastAsia="Calibri"/>
                <w:color w:val="000000"/>
              </w:rPr>
              <w:t>20</w:t>
            </w:r>
          </w:p>
        </w:tc>
      </w:tr>
      <w:tr w:rsidR="00000000" w:rsidRPr="00653E2C">
        <w:trPr>
          <w:trHeight w:val="412"/>
        </w:trPr>
        <w:tc>
          <w:tcPr>
            <w:tcW w:w="822"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3</w:t>
            </w:r>
          </w:p>
        </w:tc>
        <w:tc>
          <w:tcPr>
            <w:tcW w:w="5415" w:type="dxa"/>
            <w:vAlign w:val="center"/>
          </w:tcPr>
          <w:p w:rsidR="00000000" w:rsidRPr="00653E2C" w:rsidRDefault="00F343CD">
            <w:pPr>
              <w:spacing w:before="120" w:after="120" w:line="288" w:lineRule="auto"/>
              <w:rPr>
                <w:rFonts w:eastAsia="Calibri"/>
                <w:color w:val="000000"/>
              </w:rPr>
            </w:pPr>
            <w:r w:rsidRPr="00653E2C">
              <w:rPr>
                <w:rFonts w:eastAsia="Calibri"/>
                <w:color w:val="000000"/>
              </w:rPr>
              <w:t xml:space="preserve">Thành viên </w:t>
            </w:r>
          </w:p>
        </w:tc>
        <w:tc>
          <w:tcPr>
            <w:tcW w:w="3356"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0,12</w:t>
            </w:r>
          </w:p>
        </w:tc>
      </w:tr>
      <w:tr w:rsidR="00000000" w:rsidRPr="00653E2C">
        <w:trPr>
          <w:trHeight w:val="421"/>
        </w:trPr>
        <w:tc>
          <w:tcPr>
            <w:tcW w:w="822"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4</w:t>
            </w:r>
          </w:p>
        </w:tc>
        <w:tc>
          <w:tcPr>
            <w:tcW w:w="5415" w:type="dxa"/>
            <w:vAlign w:val="center"/>
          </w:tcPr>
          <w:p w:rsidR="00000000" w:rsidRPr="00653E2C" w:rsidRDefault="00F343CD">
            <w:pPr>
              <w:spacing w:before="120" w:after="120" w:line="288" w:lineRule="auto"/>
              <w:rPr>
                <w:rFonts w:eastAsia="Calibri"/>
                <w:color w:val="000000"/>
              </w:rPr>
            </w:pPr>
            <w:r w:rsidRPr="00653E2C">
              <w:rPr>
                <w:rFonts w:eastAsia="Calibri"/>
                <w:color w:val="000000"/>
              </w:rPr>
              <w:t>K</w:t>
            </w:r>
            <w:r w:rsidRPr="00653E2C">
              <w:rPr>
                <w:rFonts w:eastAsia="Calibri"/>
                <w:color w:val="000000"/>
              </w:rPr>
              <w:t>ỹ</w:t>
            </w:r>
            <w:r w:rsidRPr="00653E2C">
              <w:rPr>
                <w:rFonts w:eastAsia="Calibri"/>
                <w:color w:val="000000"/>
              </w:rPr>
              <w:t xml:space="preserve"> thu</w:t>
            </w:r>
            <w:r w:rsidRPr="00653E2C">
              <w:rPr>
                <w:rFonts w:eastAsia="Calibri"/>
                <w:color w:val="000000"/>
              </w:rPr>
              <w:t>ậ</w:t>
            </w:r>
            <w:r w:rsidRPr="00653E2C">
              <w:rPr>
                <w:rFonts w:eastAsia="Calibri"/>
                <w:color w:val="000000"/>
              </w:rPr>
              <w:t>t viên, nhân viên h</w:t>
            </w:r>
            <w:r w:rsidRPr="00653E2C">
              <w:rPr>
                <w:rFonts w:eastAsia="Calibri"/>
                <w:color w:val="000000"/>
              </w:rPr>
              <w:t>ỗ</w:t>
            </w:r>
            <w:r w:rsidRPr="00653E2C">
              <w:rPr>
                <w:rFonts w:eastAsia="Calibri"/>
                <w:color w:val="000000"/>
              </w:rPr>
              <w:t xml:space="preserve"> tr</w:t>
            </w:r>
            <w:r w:rsidRPr="00653E2C">
              <w:rPr>
                <w:rFonts w:eastAsia="Calibri"/>
                <w:color w:val="000000"/>
              </w:rPr>
              <w:t>ợ</w:t>
            </w:r>
          </w:p>
        </w:tc>
        <w:tc>
          <w:tcPr>
            <w:tcW w:w="3356" w:type="dxa"/>
            <w:vAlign w:val="center"/>
          </w:tcPr>
          <w:p w:rsidR="00000000" w:rsidRPr="00653E2C" w:rsidRDefault="00F343CD">
            <w:pPr>
              <w:spacing w:before="120" w:after="120" w:line="288" w:lineRule="auto"/>
              <w:jc w:val="center"/>
              <w:rPr>
                <w:rFonts w:eastAsia="Calibri"/>
                <w:color w:val="000000"/>
              </w:rPr>
            </w:pPr>
            <w:r w:rsidRPr="00653E2C">
              <w:rPr>
                <w:rFonts w:eastAsia="Calibri"/>
                <w:color w:val="000000"/>
              </w:rPr>
              <w:t>0,10</w:t>
            </w:r>
          </w:p>
        </w:tc>
      </w:tr>
    </w:tbl>
    <w:p w:rsidR="00000000" w:rsidRDefault="00F343CD">
      <w:pPr>
        <w:tabs>
          <w:tab w:val="left" w:pos="-426"/>
        </w:tabs>
        <w:spacing w:before="240" w:line="264" w:lineRule="auto"/>
        <w:ind w:firstLine="600"/>
        <w:jc w:val="both"/>
        <w:outlineLvl w:val="0"/>
        <w:rPr>
          <w:color w:val="000000"/>
        </w:rPr>
      </w:pPr>
      <w:r>
        <w:rPr>
          <w:color w:val="000000"/>
        </w:rPr>
        <w:t>Các định mức xây dựng dự toán dự án còn lại được tính theo các quy định hiện hành có liên quan.</w:t>
      </w:r>
    </w:p>
    <w:p w:rsidR="00000000" w:rsidRPr="00653E2C" w:rsidRDefault="00F343CD">
      <w:pPr>
        <w:tabs>
          <w:tab w:val="left" w:pos="-426"/>
        </w:tabs>
        <w:spacing w:before="240" w:line="264" w:lineRule="auto"/>
        <w:ind w:firstLine="600"/>
        <w:jc w:val="both"/>
        <w:outlineLvl w:val="0"/>
        <w:rPr>
          <w:b/>
          <w:color w:val="000000"/>
        </w:rPr>
      </w:pPr>
      <w:r w:rsidRPr="00653E2C">
        <w:rPr>
          <w:b/>
          <w:color w:val="000000"/>
          <w:lang w:val="vi-VN"/>
        </w:rPr>
        <w:t xml:space="preserve">Điều </w:t>
      </w:r>
      <w:r>
        <w:rPr>
          <w:b/>
          <w:color w:val="000000"/>
        </w:rPr>
        <w:t>15</w:t>
      </w:r>
      <w:r w:rsidRPr="00653E2C">
        <w:rPr>
          <w:b/>
          <w:color w:val="000000"/>
          <w:lang w:val="vi-VN"/>
        </w:rPr>
        <w:t>. Mức hỗ trợ thực hiện dự án</w:t>
      </w:r>
    </w:p>
    <w:p w:rsidR="00000000" w:rsidRPr="00653E2C" w:rsidRDefault="00F343CD">
      <w:pPr>
        <w:tabs>
          <w:tab w:val="left" w:pos="-426"/>
        </w:tabs>
        <w:spacing w:before="120" w:line="264" w:lineRule="auto"/>
        <w:ind w:firstLine="600"/>
        <w:jc w:val="both"/>
        <w:outlineLvl w:val="0"/>
        <w:rPr>
          <w:color w:val="000000"/>
        </w:rPr>
      </w:pPr>
      <w:r w:rsidRPr="00653E2C">
        <w:rPr>
          <w:color w:val="000000"/>
        </w:rPr>
        <w:t xml:space="preserve">1. </w:t>
      </w:r>
      <w:r>
        <w:rPr>
          <w:color w:val="000000"/>
        </w:rPr>
        <w:t>Nguồn k</w:t>
      </w:r>
      <w:r w:rsidRPr="00653E2C">
        <w:rPr>
          <w:color w:val="000000"/>
          <w:lang w:val="vi-VN"/>
        </w:rPr>
        <w:t xml:space="preserve">inh phí hỗ trợ: </w:t>
      </w:r>
    </w:p>
    <w:p w:rsidR="00000000" w:rsidRPr="00653E2C" w:rsidRDefault="00F343CD">
      <w:pPr>
        <w:spacing w:before="120" w:line="264" w:lineRule="auto"/>
        <w:ind w:firstLine="600"/>
        <w:jc w:val="both"/>
        <w:rPr>
          <w:color w:val="000000"/>
        </w:rPr>
      </w:pPr>
      <w:r w:rsidRPr="00653E2C">
        <w:rPr>
          <w:color w:val="000000"/>
        </w:rPr>
        <w:t>Nguồn kinh phí thực hiện</w:t>
      </w:r>
      <w:r>
        <w:rPr>
          <w:color w:val="000000"/>
        </w:rPr>
        <w:t xml:space="preserve"> việc hỗ </w:t>
      </w:r>
      <w:r>
        <w:rPr>
          <w:color w:val="000000"/>
        </w:rPr>
        <w:t>trợ các dự án tại</w:t>
      </w:r>
      <w:r w:rsidRPr="00653E2C">
        <w:rPr>
          <w:color w:val="000000"/>
        </w:rPr>
        <w:t xml:space="preserve"> Quy định này được chi từ nguồn sự nghiệp khoa học và công nghệ và từ các nguồn</w:t>
      </w:r>
      <w:r>
        <w:rPr>
          <w:color w:val="000000"/>
        </w:rPr>
        <w:t xml:space="preserve"> vốn huy động hợp pháp </w:t>
      </w:r>
      <w:r w:rsidRPr="00653E2C">
        <w:rPr>
          <w:color w:val="000000"/>
        </w:rPr>
        <w:t>khác có liên quan.</w:t>
      </w:r>
    </w:p>
    <w:p w:rsidR="00000000" w:rsidRPr="00653E2C" w:rsidRDefault="00F343CD">
      <w:pPr>
        <w:spacing w:before="120" w:line="264" w:lineRule="auto"/>
        <w:ind w:firstLine="600"/>
        <w:jc w:val="both"/>
        <w:rPr>
          <w:color w:val="000000"/>
          <w:lang w:val="pl-PL"/>
        </w:rPr>
      </w:pPr>
      <w:r>
        <w:rPr>
          <w:color w:val="000000"/>
          <w:lang w:val="pl-PL"/>
        </w:rPr>
        <w:t>2.</w:t>
      </w:r>
      <w:r w:rsidRPr="00653E2C">
        <w:rPr>
          <w:color w:val="000000"/>
          <w:lang w:val="pl-PL"/>
        </w:rPr>
        <w:t xml:space="preserve"> Mức hỗ trợ thực hiện các dự án về đổi mới, nâng cao trình độ công nghệ, năng suất, chất lượng và sức cạnh tranh của</w:t>
      </w:r>
      <w:r w:rsidRPr="00653E2C">
        <w:rPr>
          <w:color w:val="000000"/>
          <w:lang w:val="pl-PL"/>
        </w:rPr>
        <w:t xml:space="preserve"> sản phẩm hàng hóa.</w:t>
      </w:r>
    </w:p>
    <w:p w:rsidR="00000000" w:rsidRPr="00653E2C" w:rsidRDefault="00F343CD">
      <w:pPr>
        <w:spacing w:before="120" w:line="264" w:lineRule="auto"/>
        <w:ind w:firstLine="600"/>
        <w:jc w:val="both"/>
        <w:rPr>
          <w:color w:val="000000"/>
          <w:lang w:val="pl-PL"/>
        </w:rPr>
      </w:pPr>
      <w:r>
        <w:rPr>
          <w:color w:val="000000"/>
          <w:lang w:val="pl-PL"/>
        </w:rPr>
        <w:t xml:space="preserve">a) </w:t>
      </w:r>
      <w:r w:rsidRPr="00653E2C">
        <w:rPr>
          <w:color w:val="000000"/>
          <w:lang w:val="pl-PL"/>
        </w:rPr>
        <w:t>Tối đa đến 30% tổng kinh phí thực hiện dự án và tổng kinh phí hỗ trợ tối đa không quá 600 triệu đồng.</w:t>
      </w:r>
    </w:p>
    <w:p w:rsidR="00000000" w:rsidRPr="00653E2C" w:rsidRDefault="00F343CD">
      <w:pPr>
        <w:spacing w:before="120" w:line="264" w:lineRule="auto"/>
        <w:ind w:firstLine="600"/>
        <w:jc w:val="both"/>
        <w:rPr>
          <w:color w:val="000000"/>
          <w:lang w:val="pl-PL"/>
        </w:rPr>
      </w:pPr>
      <w:r>
        <w:rPr>
          <w:color w:val="000000"/>
          <w:lang w:val="pl-PL"/>
        </w:rPr>
        <w:t>b)</w:t>
      </w:r>
      <w:r w:rsidRPr="00653E2C">
        <w:rPr>
          <w:color w:val="000000"/>
          <w:lang w:val="pl-PL"/>
        </w:rPr>
        <w:t xml:space="preserve"> Tối đa đến 50% tổng kinh phí thực hiện dự án và tổng kinh phí hỗ trợ tối đa không quá 500 triệu đồng đối với các dự án thực hiện</w:t>
      </w:r>
      <w:r w:rsidRPr="00653E2C">
        <w:rPr>
          <w:color w:val="000000"/>
          <w:lang w:val="pl-PL"/>
        </w:rPr>
        <w:t xml:space="preserve"> ở các vùng kinh tế xã hội khó khăn, đặc biệt khó khăn được theo các quy định hiện hành.</w:t>
      </w:r>
    </w:p>
    <w:p w:rsidR="00000000" w:rsidRDefault="00F343CD">
      <w:pPr>
        <w:spacing w:before="120" w:line="264" w:lineRule="auto"/>
        <w:ind w:firstLine="600"/>
        <w:jc w:val="both"/>
        <w:rPr>
          <w:color w:val="000000"/>
          <w:lang w:val="pl-PL"/>
        </w:rPr>
      </w:pPr>
      <w:r>
        <w:rPr>
          <w:color w:val="000000"/>
          <w:lang w:val="pl-PL"/>
        </w:rPr>
        <w:t>3.</w:t>
      </w:r>
      <w:r w:rsidRPr="00653E2C">
        <w:rPr>
          <w:color w:val="000000"/>
          <w:lang w:val="pl-PL"/>
        </w:rPr>
        <w:t xml:space="preserve"> Mức hỗ trợ thực hiện các dự án nhân rộng mô hình sản xuất hiệu quả được hỗ trợ tối đa đến 30% tổng kinh phí thực hiện dự án và tổng kinh phí hỗ trợ tối đa không quá</w:t>
      </w:r>
      <w:r w:rsidRPr="00653E2C">
        <w:rPr>
          <w:color w:val="000000"/>
          <w:lang w:val="pl-PL"/>
        </w:rPr>
        <w:t xml:space="preserve"> 400 triệu đồng.</w:t>
      </w:r>
    </w:p>
    <w:p w:rsidR="00000000" w:rsidRPr="00653E2C" w:rsidRDefault="00F343CD">
      <w:pPr>
        <w:spacing w:before="120" w:line="264" w:lineRule="auto"/>
        <w:ind w:firstLine="600"/>
        <w:jc w:val="both"/>
        <w:rPr>
          <w:strike/>
          <w:color w:val="000000"/>
          <w:lang w:val="pl-PL"/>
        </w:rPr>
      </w:pPr>
      <w:r>
        <w:rPr>
          <w:color w:val="000000"/>
          <w:lang w:val="pl-PL"/>
        </w:rPr>
        <w:t>4.</w:t>
      </w:r>
      <w:r w:rsidRPr="00653E2C">
        <w:rPr>
          <w:color w:val="000000"/>
          <w:lang w:val="vi-VN"/>
        </w:rPr>
        <w:t xml:space="preserve"> Mức hỗ trợ thực hiện các dự án sản xuất thử nghiệm</w:t>
      </w:r>
      <w:r w:rsidRPr="00653E2C">
        <w:rPr>
          <w:color w:val="000000"/>
          <w:lang w:val="pl-PL"/>
        </w:rPr>
        <w:t>:</w:t>
      </w:r>
    </w:p>
    <w:p w:rsidR="00000000" w:rsidRPr="00653E2C" w:rsidRDefault="00F343CD">
      <w:pPr>
        <w:spacing w:before="120" w:line="264" w:lineRule="auto"/>
        <w:ind w:firstLine="600"/>
        <w:jc w:val="both"/>
        <w:rPr>
          <w:color w:val="000000"/>
          <w:lang w:val="vi-VN"/>
        </w:rPr>
      </w:pPr>
      <w:r>
        <w:rPr>
          <w:color w:val="000000"/>
          <w:lang w:val="pl-PL"/>
        </w:rPr>
        <w:t>a)</w:t>
      </w:r>
      <w:r w:rsidRPr="00653E2C">
        <w:rPr>
          <w:color w:val="000000"/>
          <w:lang w:val="vi-VN"/>
        </w:rPr>
        <w:t xml:space="preserve"> Tối đa đến 30% tổng mức kinh phí đầu tư mới cần thiết để thực hiện dự án được cơ quan có thẩm quyền phê duyệt (không tính giá trị còn lại hoặc chi phí khấu hao trang thiết bị, nhà x</w:t>
      </w:r>
      <w:r w:rsidRPr="00653E2C">
        <w:rPr>
          <w:color w:val="000000"/>
          <w:lang w:val="vi-VN"/>
        </w:rPr>
        <w:t>ưởng đã có vào tổng mức kinh phí đầu tư thực hiện dự án)</w:t>
      </w:r>
      <w:r w:rsidRPr="00653E2C">
        <w:rPr>
          <w:color w:val="000000"/>
          <w:lang w:val="pl-PL"/>
        </w:rPr>
        <w:t>, nhưng tổng kinh phí hỗ trợ không quá 700 triệu đồng</w:t>
      </w:r>
      <w:r w:rsidRPr="00653E2C">
        <w:rPr>
          <w:color w:val="000000"/>
          <w:lang w:val="vi-VN"/>
        </w:rPr>
        <w:t xml:space="preserve">; </w:t>
      </w:r>
    </w:p>
    <w:p w:rsidR="00000000" w:rsidRPr="00653E2C" w:rsidRDefault="00F343CD">
      <w:pPr>
        <w:spacing w:before="120" w:line="264" w:lineRule="auto"/>
        <w:ind w:firstLine="600"/>
        <w:jc w:val="both"/>
        <w:rPr>
          <w:color w:val="000000"/>
          <w:lang w:val="vi-VN"/>
        </w:rPr>
      </w:pPr>
      <w:r>
        <w:rPr>
          <w:color w:val="000000"/>
        </w:rPr>
        <w:t>b)</w:t>
      </w:r>
      <w:r w:rsidRPr="00653E2C">
        <w:rPr>
          <w:color w:val="000000"/>
          <w:lang w:val="vi-VN"/>
        </w:rPr>
        <w:t xml:space="preserve"> Tối đa đến 50% tổng mức kinh phí đầu tư mới cần thiết để thực hiện dự án sản xuất thử nghiệm trong lĩnh vực nông nghiệp hoặc dự án triển khai</w:t>
      </w:r>
      <w:r w:rsidRPr="00653E2C">
        <w:rPr>
          <w:color w:val="000000"/>
          <w:lang w:val="vi-VN"/>
        </w:rPr>
        <w:t xml:space="preserve"> tại địa bàn có điều kiện kinh tế - xã hội khó khăn theo các quy định hiện hành, nhưng tổng kinh phí hỗ trợ không quá 600 triệu đồng;</w:t>
      </w:r>
    </w:p>
    <w:p w:rsidR="00000000" w:rsidRPr="00653E2C" w:rsidRDefault="00F343CD">
      <w:pPr>
        <w:spacing w:before="120" w:line="264" w:lineRule="auto"/>
        <w:ind w:firstLine="600"/>
        <w:jc w:val="both"/>
        <w:rPr>
          <w:color w:val="000000"/>
          <w:lang w:val="vi-VN"/>
        </w:rPr>
      </w:pPr>
      <w:r>
        <w:rPr>
          <w:color w:val="000000"/>
        </w:rPr>
        <w:t>c)</w:t>
      </w:r>
      <w:r w:rsidRPr="00653E2C">
        <w:rPr>
          <w:color w:val="000000"/>
          <w:lang w:val="vi-VN"/>
        </w:rPr>
        <w:t xml:space="preserve"> Tối đa đến 70% tổng mức kinh phí đầu tư mới cần thiết để thực hiện dự án </w:t>
      </w:r>
      <w:r>
        <w:rPr>
          <w:color w:val="000000"/>
        </w:rPr>
        <w:t>sản xuất thử nghiệm</w:t>
      </w:r>
      <w:r w:rsidRPr="00653E2C">
        <w:rPr>
          <w:color w:val="000000"/>
          <w:lang w:val="vi-VN"/>
        </w:rPr>
        <w:t xml:space="preserve"> trong lĩnh vực nông nghiệp</w:t>
      </w:r>
      <w:r w:rsidRPr="00653E2C">
        <w:rPr>
          <w:color w:val="000000"/>
          <w:lang w:val="vi-VN"/>
        </w:rPr>
        <w:t xml:space="preserve"> được triển khai trên địa bàn có điều kiện kinh tế xã hội khó khăn theo các quy định hiện hành, nhưng tổng kinh phí hỗ trợ không quá 500 triệu đồng.</w:t>
      </w:r>
    </w:p>
    <w:p w:rsidR="00000000" w:rsidRPr="00653E2C" w:rsidRDefault="00F343CD">
      <w:pPr>
        <w:spacing w:before="120" w:line="264" w:lineRule="auto"/>
        <w:ind w:firstLine="600"/>
        <w:jc w:val="both"/>
        <w:rPr>
          <w:color w:val="000000"/>
          <w:lang w:val="vi-VN"/>
        </w:rPr>
      </w:pPr>
      <w:r>
        <w:rPr>
          <w:color w:val="000000"/>
        </w:rPr>
        <w:t>5.</w:t>
      </w:r>
      <w:r w:rsidRPr="00653E2C">
        <w:rPr>
          <w:color w:val="000000"/>
          <w:lang w:val="vi-VN"/>
        </w:rPr>
        <w:t xml:space="preserve"> Mức hỗ trợ thực hiện các dự án về chuyển giao công nghệ mới, công nghệ tiên tiến, chuyển giao sáng chế, </w:t>
      </w:r>
      <w:r w:rsidRPr="00653E2C">
        <w:rPr>
          <w:color w:val="000000"/>
          <w:lang w:val="vi-VN"/>
        </w:rPr>
        <w:t xml:space="preserve">sáng kiến, giải pháp hữu ích (không bao gồm đầu tư trang thiết bị công nghệ) tối đa đến </w:t>
      </w:r>
      <w:r w:rsidRPr="00653E2C">
        <w:rPr>
          <w:color w:val="000000"/>
        </w:rPr>
        <w:t>100</w:t>
      </w:r>
      <w:r w:rsidRPr="00653E2C">
        <w:rPr>
          <w:color w:val="000000"/>
          <w:lang w:val="vi-VN"/>
        </w:rPr>
        <w:t xml:space="preserve">%, nhưng không quá </w:t>
      </w:r>
      <w:r>
        <w:rPr>
          <w:color w:val="0000FF"/>
        </w:rPr>
        <w:t>3</w:t>
      </w:r>
      <w:r>
        <w:rPr>
          <w:color w:val="0000FF"/>
          <w:lang w:val="vi-VN"/>
        </w:rPr>
        <w:t>00</w:t>
      </w:r>
      <w:r w:rsidRPr="00653E2C">
        <w:rPr>
          <w:color w:val="000000"/>
          <w:lang w:val="vi-VN"/>
        </w:rPr>
        <w:t xml:space="preserve"> triệu đồng.</w:t>
      </w:r>
    </w:p>
    <w:p w:rsidR="00000000" w:rsidRPr="00653E2C" w:rsidRDefault="00F343CD">
      <w:pPr>
        <w:spacing w:before="120" w:line="264" w:lineRule="auto"/>
        <w:ind w:firstLine="600"/>
        <w:jc w:val="both"/>
        <w:rPr>
          <w:color w:val="000000"/>
          <w:lang w:val="vi-VN"/>
        </w:rPr>
      </w:pPr>
      <w:r>
        <w:rPr>
          <w:color w:val="000000"/>
        </w:rPr>
        <w:t>6.</w:t>
      </w:r>
      <w:r w:rsidRPr="00653E2C">
        <w:rPr>
          <w:color w:val="000000"/>
          <w:lang w:val="vi-VN"/>
        </w:rPr>
        <w:t xml:space="preserve"> Mức hỗ trợ thực hiện các dự án tập huấn kỹ thuật để nâng cao trình độ và khả năng tiếp nhận các kiến thức khoa học tiến bộ mới </w:t>
      </w:r>
      <w:r w:rsidRPr="00653E2C">
        <w:rPr>
          <w:color w:val="000000"/>
          <w:lang w:val="vi-VN"/>
        </w:rPr>
        <w:t xml:space="preserve">là 100%, nhưng không quá </w:t>
      </w:r>
      <w:r>
        <w:rPr>
          <w:color w:val="0000FF"/>
        </w:rPr>
        <w:t>2</w:t>
      </w:r>
      <w:r>
        <w:rPr>
          <w:color w:val="0000FF"/>
          <w:lang w:val="vi-VN"/>
        </w:rPr>
        <w:t>00</w:t>
      </w:r>
      <w:r w:rsidRPr="00653E2C">
        <w:rPr>
          <w:color w:val="000000"/>
          <w:lang w:val="vi-VN"/>
        </w:rPr>
        <w:t xml:space="preserve"> triệu đồng.</w:t>
      </w:r>
    </w:p>
    <w:p w:rsidR="00000000" w:rsidRPr="00653E2C" w:rsidRDefault="00F343CD">
      <w:pPr>
        <w:spacing w:before="120" w:line="264" w:lineRule="auto"/>
        <w:ind w:firstLine="600"/>
        <w:jc w:val="both"/>
        <w:rPr>
          <w:i/>
          <w:color w:val="000000"/>
          <w:lang w:val="vi-VN"/>
        </w:rPr>
      </w:pPr>
      <w:r>
        <w:rPr>
          <w:b/>
          <w:color w:val="000000"/>
        </w:rPr>
        <w:t>Điều 16.</w:t>
      </w:r>
      <w:r>
        <w:rPr>
          <w:color w:val="000000"/>
        </w:rPr>
        <w:t xml:space="preserve"> </w:t>
      </w:r>
      <w:r w:rsidRPr="00653E2C">
        <w:rPr>
          <w:color w:val="000000"/>
          <w:lang w:val="vi-VN"/>
        </w:rPr>
        <w:t xml:space="preserve"> </w:t>
      </w:r>
      <w:r w:rsidRPr="00653E2C">
        <w:rPr>
          <w:color w:val="000000"/>
        </w:rPr>
        <w:t>Một số q</w:t>
      </w:r>
      <w:r w:rsidRPr="00653E2C">
        <w:rPr>
          <w:color w:val="000000"/>
          <w:lang w:val="vi-VN"/>
        </w:rPr>
        <w:t>uy định chung:</w:t>
      </w:r>
    </w:p>
    <w:p w:rsidR="00000000" w:rsidRPr="00653E2C" w:rsidRDefault="00F343CD">
      <w:pPr>
        <w:spacing w:before="120" w:line="264" w:lineRule="auto"/>
        <w:ind w:firstLine="600"/>
        <w:jc w:val="both"/>
        <w:rPr>
          <w:color w:val="000000"/>
          <w:lang w:val="vi-VN"/>
        </w:rPr>
      </w:pPr>
      <w:r>
        <w:rPr>
          <w:color w:val="000000"/>
        </w:rPr>
        <w:t>1.</w:t>
      </w:r>
      <w:r w:rsidRPr="00653E2C">
        <w:rPr>
          <w:color w:val="000000"/>
          <w:lang w:val="vi-VN"/>
        </w:rPr>
        <w:t xml:space="preserve"> Mức hỗ trợ và thời gian thực hiện đối với mỗi dự án sẽ do Hội đồng </w:t>
      </w:r>
      <w:r>
        <w:rPr>
          <w:color w:val="000000"/>
        </w:rPr>
        <w:t>khoa học và công nghệ</w:t>
      </w:r>
      <w:r w:rsidRPr="00653E2C">
        <w:rPr>
          <w:color w:val="000000"/>
          <w:lang w:val="vi-VN"/>
        </w:rPr>
        <w:t xml:space="preserve"> tỉnh (gọi tắt là Hội đồng) xem xét, đánh giá các nội dung hỗ trợ, </w:t>
      </w:r>
      <w:r>
        <w:rPr>
          <w:color w:val="000000"/>
        </w:rPr>
        <w:t>đề xuất kinh phí</w:t>
      </w:r>
      <w:r w:rsidRPr="00653E2C">
        <w:rPr>
          <w:color w:val="000000"/>
          <w:lang w:val="vi-VN"/>
        </w:rPr>
        <w:t xml:space="preserve"> hỗ trợ </w:t>
      </w:r>
      <w:r w:rsidRPr="00653E2C">
        <w:rPr>
          <w:color w:val="000000"/>
          <w:lang w:val="vi-VN"/>
        </w:rPr>
        <w:t>cho từng dự án. Đồng thời, tổ chức Hội đồng nghiệm thu kết quả thực hiện sau khi kết thúc dự án.</w:t>
      </w:r>
    </w:p>
    <w:p w:rsidR="00000000" w:rsidRPr="00653E2C" w:rsidRDefault="00F343CD">
      <w:pPr>
        <w:shd w:val="clear" w:color="auto" w:fill="FFFFFF"/>
        <w:spacing w:before="120" w:line="264" w:lineRule="auto"/>
        <w:ind w:right="23" w:firstLine="600"/>
        <w:jc w:val="both"/>
        <w:rPr>
          <w:color w:val="000000"/>
          <w:lang w:val="vi-VN"/>
        </w:rPr>
      </w:pPr>
      <w:r>
        <w:rPr>
          <w:color w:val="000000"/>
        </w:rPr>
        <w:t>2.</w:t>
      </w:r>
      <w:r w:rsidRPr="00653E2C">
        <w:rPr>
          <w:color w:val="000000"/>
          <w:lang w:val="vi-VN"/>
        </w:rPr>
        <w:t xml:space="preserve"> Mỗi dự án</w:t>
      </w:r>
      <w:r>
        <w:rPr>
          <w:color w:val="000000"/>
          <w:lang w:val="vi-VN"/>
        </w:rPr>
        <w:t xml:space="preserve"> có thể bao gồm nhiều nội dung </w:t>
      </w:r>
      <w:r>
        <w:rPr>
          <w:color w:val="000000"/>
        </w:rPr>
        <w:t xml:space="preserve">như dự án </w:t>
      </w:r>
      <w:r w:rsidRPr="00653E2C">
        <w:rPr>
          <w:color w:val="000000"/>
          <w:lang w:val="vi-VN"/>
        </w:rPr>
        <w:t>ứng dụng,</w:t>
      </w:r>
      <w:r>
        <w:rPr>
          <w:color w:val="000000"/>
        </w:rPr>
        <w:t xml:space="preserve"> dự án</w:t>
      </w:r>
      <w:r w:rsidRPr="00653E2C">
        <w:rPr>
          <w:color w:val="000000"/>
          <w:lang w:val="vi-VN"/>
        </w:rPr>
        <w:t xml:space="preserve"> đổi mới nâng cao trình độ công nghệ; </w:t>
      </w:r>
      <w:r>
        <w:rPr>
          <w:color w:val="000000"/>
        </w:rPr>
        <w:t xml:space="preserve">dự án </w:t>
      </w:r>
      <w:r w:rsidRPr="00653E2C">
        <w:rPr>
          <w:color w:val="000000"/>
          <w:lang w:val="vi-VN"/>
        </w:rPr>
        <w:t xml:space="preserve">sản xuất thử nghiệm; </w:t>
      </w:r>
      <w:r>
        <w:rPr>
          <w:color w:val="000000"/>
        </w:rPr>
        <w:t xml:space="preserve">dự án </w:t>
      </w:r>
      <w:r w:rsidRPr="00653E2C">
        <w:rPr>
          <w:color w:val="000000"/>
          <w:lang w:val="vi-VN"/>
        </w:rPr>
        <w:t xml:space="preserve">tập huấn kỹ thuật, </w:t>
      </w:r>
      <w:r>
        <w:rPr>
          <w:color w:val="000000"/>
        </w:rPr>
        <w:t>d</w:t>
      </w:r>
      <w:r>
        <w:rPr>
          <w:color w:val="000000"/>
        </w:rPr>
        <w:t xml:space="preserve">ự án </w:t>
      </w:r>
      <w:r w:rsidRPr="00653E2C">
        <w:rPr>
          <w:color w:val="000000"/>
          <w:lang w:val="vi-VN"/>
        </w:rPr>
        <w:t>nhân rộng mô hình và chuyển giao công nghệ</w:t>
      </w:r>
      <w:r>
        <w:rPr>
          <w:color w:val="000000"/>
        </w:rPr>
        <w:t>. Tuy nhiên</w:t>
      </w:r>
      <w:r w:rsidRPr="00653E2C">
        <w:rPr>
          <w:color w:val="000000"/>
          <w:lang w:val="vi-VN"/>
        </w:rPr>
        <w:t>, kinh phí hỗ trợ của từng nội dung phải được phân chia cụ thể, phù hợp với định mức hỗ trợ theo quy định này.</w:t>
      </w:r>
    </w:p>
    <w:p w:rsidR="00000000" w:rsidRPr="00653E2C" w:rsidRDefault="00F343CD">
      <w:pPr>
        <w:spacing w:before="120" w:line="264" w:lineRule="auto"/>
        <w:ind w:firstLine="600"/>
        <w:jc w:val="both"/>
        <w:rPr>
          <w:color w:val="000000"/>
          <w:lang w:val="pl-PL"/>
        </w:rPr>
      </w:pPr>
      <w:r>
        <w:rPr>
          <w:color w:val="000000"/>
        </w:rPr>
        <w:t>3.</w:t>
      </w:r>
      <w:r w:rsidRPr="00653E2C">
        <w:rPr>
          <w:color w:val="000000"/>
          <w:lang w:val="vi-VN"/>
        </w:rPr>
        <w:t xml:space="preserve"> </w:t>
      </w:r>
      <w:r w:rsidRPr="00653E2C">
        <w:rPr>
          <w:color w:val="000000"/>
          <w:lang w:val="pl-PL"/>
        </w:rPr>
        <w:t>Thời gian thực hiện:</w:t>
      </w:r>
    </w:p>
    <w:p w:rsidR="00000000" w:rsidRPr="00653E2C" w:rsidRDefault="00F343CD">
      <w:pPr>
        <w:spacing w:before="120" w:line="264" w:lineRule="auto"/>
        <w:ind w:firstLine="600"/>
        <w:jc w:val="both"/>
        <w:rPr>
          <w:strike/>
          <w:color w:val="000000"/>
          <w:lang w:val="pl-PL"/>
        </w:rPr>
      </w:pPr>
      <w:r>
        <w:rPr>
          <w:color w:val="000000"/>
          <w:lang w:val="pl-PL"/>
        </w:rPr>
        <w:t>a)</w:t>
      </w:r>
      <w:r w:rsidRPr="00653E2C">
        <w:rPr>
          <w:color w:val="000000"/>
          <w:lang w:val="pl-PL"/>
        </w:rPr>
        <w:t xml:space="preserve"> Thời gian thực hiện 01 (một) dự án </w:t>
      </w:r>
      <w:r>
        <w:rPr>
          <w:color w:val="000000"/>
          <w:lang w:val="pl-PL"/>
        </w:rPr>
        <w:t xml:space="preserve">tối đa không quá </w:t>
      </w:r>
      <w:r w:rsidRPr="00653E2C">
        <w:rPr>
          <w:color w:val="000000"/>
          <w:lang w:val="pl-PL"/>
        </w:rPr>
        <w:t>24 tháng</w:t>
      </w:r>
      <w:r w:rsidRPr="00653E2C">
        <w:rPr>
          <w:color w:val="000000"/>
          <w:lang w:val="pl-PL"/>
        </w:rPr>
        <w:t xml:space="preserve"> kể từ ngày được cấp có thẩm quyền phê duyệt kinh phí hỗ trợ và chỉ được gia hạn thời gian thực hiện 01 lần nhưng không quá 06 tháng. </w:t>
      </w:r>
      <w:r>
        <w:rPr>
          <w:color w:val="000000"/>
          <w:lang w:val="pl-PL"/>
        </w:rPr>
        <w:t>Trường hợp đặc biệt do Ủy ban nhân dân tỉnh quyết định.</w:t>
      </w:r>
    </w:p>
    <w:p w:rsidR="00000000" w:rsidRDefault="00F343CD">
      <w:pPr>
        <w:spacing w:before="120" w:line="264" w:lineRule="auto"/>
        <w:ind w:firstLine="600"/>
        <w:jc w:val="both"/>
        <w:rPr>
          <w:color w:val="000000"/>
          <w:spacing w:val="-3"/>
          <w:lang w:val="pl-PL"/>
        </w:rPr>
      </w:pPr>
      <w:r>
        <w:rPr>
          <w:color w:val="000000"/>
          <w:spacing w:val="-3"/>
          <w:lang w:val="pl-PL"/>
        </w:rPr>
        <w:t>b) Việc gia hạn thời gian dự án chỉ được xem xét trước khi kết thú</w:t>
      </w:r>
      <w:r>
        <w:rPr>
          <w:color w:val="000000"/>
          <w:spacing w:val="-3"/>
          <w:lang w:val="pl-PL"/>
        </w:rPr>
        <w:t>c hợp đồng ít nhất 01 tháng.</w:t>
      </w:r>
    </w:p>
    <w:p w:rsidR="00000000" w:rsidRDefault="00F343CD">
      <w:pPr>
        <w:spacing w:before="120" w:line="264" w:lineRule="auto"/>
        <w:ind w:firstLine="600"/>
        <w:jc w:val="both"/>
        <w:rPr>
          <w:color w:val="000000"/>
          <w:lang w:val="pl-PL"/>
        </w:rPr>
      </w:pPr>
      <w:r>
        <w:rPr>
          <w:color w:val="000000"/>
          <w:spacing w:val="-3"/>
          <w:lang w:val="pl-PL"/>
        </w:rPr>
        <w:t xml:space="preserve">c) Dự án sau khi </w:t>
      </w:r>
      <w:r w:rsidRPr="00653E2C">
        <w:rPr>
          <w:color w:val="000000"/>
          <w:lang w:val="pl-PL"/>
        </w:rPr>
        <w:t>được cấp có thẩm quyền phê duyệt kinh phí hỗ trợ</w:t>
      </w:r>
      <w:r>
        <w:rPr>
          <w:color w:val="000000"/>
          <w:lang w:val="pl-PL"/>
        </w:rPr>
        <w:t xml:space="preserve"> nhưng trong thời gian 03 tháng không triển khai thực hiện thì không được hỗ trợ (trừ khi có ý kiến của cấp </w:t>
      </w:r>
      <w:r w:rsidRPr="00653E2C">
        <w:rPr>
          <w:color w:val="000000"/>
          <w:lang w:val="pl-PL"/>
        </w:rPr>
        <w:t>có thẩm quyền phê duyệt kinh phí hỗ trợ</w:t>
      </w:r>
      <w:r>
        <w:rPr>
          <w:color w:val="000000"/>
          <w:lang w:val="pl-PL"/>
        </w:rPr>
        <w:t>).</w:t>
      </w:r>
    </w:p>
    <w:p w:rsidR="00000000" w:rsidRDefault="00F343CD">
      <w:pPr>
        <w:spacing w:before="120" w:line="264" w:lineRule="auto"/>
        <w:ind w:firstLine="600"/>
        <w:jc w:val="both"/>
        <w:rPr>
          <w:color w:val="000000"/>
          <w:spacing w:val="-3"/>
          <w:lang w:val="pl-PL"/>
        </w:rPr>
      </w:pPr>
    </w:p>
    <w:p w:rsidR="00000000" w:rsidRPr="00653E2C" w:rsidRDefault="00F343CD">
      <w:pPr>
        <w:spacing w:before="120" w:line="264" w:lineRule="auto"/>
        <w:ind w:firstLine="600"/>
        <w:jc w:val="both"/>
        <w:rPr>
          <w:color w:val="000000"/>
          <w:lang w:val="pl-PL"/>
        </w:rPr>
      </w:pPr>
      <w:r>
        <w:rPr>
          <w:b/>
          <w:color w:val="000000"/>
          <w:lang w:val="pl-PL"/>
        </w:rPr>
        <w:t>Điều 17</w:t>
      </w:r>
      <w:r>
        <w:rPr>
          <w:color w:val="000000"/>
          <w:lang w:val="vi-VN"/>
        </w:rPr>
        <w:t>.</w:t>
      </w:r>
      <w:r>
        <w:rPr>
          <w:b/>
          <w:color w:val="000000"/>
          <w:lang w:val="vi-VN"/>
        </w:rPr>
        <w:t xml:space="preserve"> </w:t>
      </w:r>
      <w:r>
        <w:rPr>
          <w:b/>
          <w:color w:val="000000"/>
          <w:lang w:val="pl-PL"/>
        </w:rPr>
        <w:t>P</w:t>
      </w:r>
      <w:r>
        <w:rPr>
          <w:b/>
          <w:color w:val="000000"/>
          <w:lang w:val="vi-VN"/>
        </w:rPr>
        <w:t>h</w:t>
      </w:r>
      <w:r>
        <w:rPr>
          <w:b/>
          <w:color w:val="000000"/>
          <w:lang w:val="vi-VN"/>
        </w:rPr>
        <w:t xml:space="preserve">ân cấp phê duyệt </w:t>
      </w:r>
    </w:p>
    <w:p w:rsidR="00000000" w:rsidRPr="00653E2C" w:rsidRDefault="00F343CD">
      <w:pPr>
        <w:spacing w:before="120" w:line="264" w:lineRule="auto"/>
        <w:ind w:firstLine="600"/>
        <w:jc w:val="both"/>
        <w:rPr>
          <w:color w:val="000000"/>
          <w:spacing w:val="2"/>
          <w:lang w:val="vi-VN"/>
        </w:rPr>
      </w:pPr>
      <w:r w:rsidRPr="00653E2C">
        <w:rPr>
          <w:color w:val="000000"/>
          <w:spacing w:val="2"/>
        </w:rPr>
        <w:t>1.</w:t>
      </w:r>
      <w:r w:rsidRPr="00653E2C">
        <w:rPr>
          <w:color w:val="000000"/>
          <w:spacing w:val="2"/>
          <w:lang w:val="vi-VN"/>
        </w:rPr>
        <w:t xml:space="preserve"> </w:t>
      </w:r>
      <w:r w:rsidRPr="00653E2C">
        <w:rPr>
          <w:color w:val="000000"/>
          <w:spacing w:val="2"/>
          <w:lang w:val="pl-PL"/>
        </w:rPr>
        <w:t>Giao</w:t>
      </w:r>
      <w:r w:rsidRPr="00653E2C">
        <w:rPr>
          <w:color w:val="000000"/>
          <w:spacing w:val="2"/>
          <w:lang w:val="vi-VN"/>
        </w:rPr>
        <w:t xml:space="preserve"> Giám đốc Sở Khoa học và Công nghệ </w:t>
      </w:r>
      <w:r w:rsidRPr="00653E2C">
        <w:rPr>
          <w:color w:val="000000"/>
          <w:spacing w:val="2"/>
          <w:lang w:val="pl-PL"/>
        </w:rPr>
        <w:t xml:space="preserve">chịu trách nhiệm </w:t>
      </w:r>
      <w:r w:rsidRPr="00653E2C">
        <w:rPr>
          <w:color w:val="000000"/>
          <w:spacing w:val="2"/>
          <w:lang w:val="vi-VN"/>
        </w:rPr>
        <w:t xml:space="preserve">phê duyệt kinh phí hỗ trợ thực hiện dự án </w:t>
      </w:r>
      <w:r w:rsidRPr="00653E2C">
        <w:rPr>
          <w:color w:val="000000"/>
          <w:spacing w:val="2"/>
          <w:lang w:val="pl-PL"/>
        </w:rPr>
        <w:t xml:space="preserve">sau khi đã </w:t>
      </w:r>
      <w:r w:rsidRPr="00653E2C">
        <w:rPr>
          <w:iCs/>
          <w:color w:val="000000"/>
          <w:spacing w:val="2"/>
          <w:lang w:val="vi-VN"/>
        </w:rPr>
        <w:t xml:space="preserve">được </w:t>
      </w:r>
      <w:r w:rsidRPr="00653E2C">
        <w:rPr>
          <w:color w:val="000000"/>
          <w:spacing w:val="2"/>
          <w:lang w:val="vi-VN"/>
        </w:rPr>
        <w:t xml:space="preserve">Hội đồng </w:t>
      </w:r>
      <w:r w:rsidRPr="00653E2C">
        <w:rPr>
          <w:color w:val="000000"/>
          <w:spacing w:val="2"/>
          <w:lang w:val="pl-PL"/>
        </w:rPr>
        <w:t xml:space="preserve">khoa học và công nghệ </w:t>
      </w:r>
      <w:r w:rsidRPr="00653E2C">
        <w:rPr>
          <w:color w:val="000000"/>
          <w:spacing w:val="2"/>
          <w:lang w:val="vi-VN"/>
        </w:rPr>
        <w:t xml:space="preserve">thống nhất </w:t>
      </w:r>
      <w:r w:rsidRPr="00653E2C">
        <w:rPr>
          <w:color w:val="000000"/>
          <w:spacing w:val="2"/>
          <w:lang w:val="pl-PL"/>
        </w:rPr>
        <w:t xml:space="preserve">đề xuất cho thực hiện </w:t>
      </w:r>
      <w:r w:rsidRPr="00653E2C">
        <w:rPr>
          <w:color w:val="000000"/>
          <w:spacing w:val="2"/>
          <w:lang w:val="vi-VN"/>
        </w:rPr>
        <w:t>với</w:t>
      </w:r>
      <w:r w:rsidRPr="00653E2C">
        <w:rPr>
          <w:color w:val="000000"/>
          <w:spacing w:val="2"/>
          <w:lang w:val="pl-PL"/>
        </w:rPr>
        <w:t xml:space="preserve"> tổng kinh phí</w:t>
      </w:r>
      <w:r w:rsidRPr="00653E2C">
        <w:rPr>
          <w:color w:val="000000"/>
          <w:spacing w:val="2"/>
          <w:lang w:val="vi-VN"/>
        </w:rPr>
        <w:t xml:space="preserve"> hỗ trợ</w:t>
      </w:r>
      <w:r w:rsidRPr="00653E2C">
        <w:rPr>
          <w:color w:val="000000"/>
          <w:spacing w:val="2"/>
          <w:lang w:val="pl-PL"/>
        </w:rPr>
        <w:t xml:space="preserve"> của mỗi dự án </w:t>
      </w:r>
      <w:r w:rsidRPr="00653E2C">
        <w:rPr>
          <w:color w:val="000000"/>
          <w:spacing w:val="2"/>
          <w:lang w:val="vi-VN"/>
        </w:rPr>
        <w:t xml:space="preserve">dưới </w:t>
      </w:r>
      <w:r w:rsidRPr="00653E2C">
        <w:rPr>
          <w:color w:val="000000"/>
          <w:spacing w:val="2"/>
          <w:lang w:val="pl-PL"/>
        </w:rPr>
        <w:t>3</w:t>
      </w:r>
      <w:r w:rsidRPr="00653E2C">
        <w:rPr>
          <w:color w:val="000000"/>
          <w:spacing w:val="2"/>
          <w:lang w:val="vi-VN"/>
        </w:rPr>
        <w:t>00 triệu đồn</w:t>
      </w:r>
      <w:r w:rsidRPr="00653E2C">
        <w:rPr>
          <w:color w:val="000000"/>
          <w:spacing w:val="2"/>
          <w:lang w:val="vi-VN"/>
        </w:rPr>
        <w:t>g.</w:t>
      </w:r>
    </w:p>
    <w:p w:rsidR="00000000" w:rsidRPr="00653E2C" w:rsidRDefault="00F343CD">
      <w:pPr>
        <w:spacing w:before="120" w:line="264" w:lineRule="auto"/>
        <w:ind w:firstLine="600"/>
        <w:jc w:val="both"/>
        <w:rPr>
          <w:color w:val="000000"/>
        </w:rPr>
      </w:pPr>
      <w:r w:rsidRPr="00653E2C">
        <w:rPr>
          <w:color w:val="000000"/>
        </w:rPr>
        <w:t>2.</w:t>
      </w:r>
      <w:r w:rsidRPr="00653E2C">
        <w:rPr>
          <w:color w:val="000000"/>
          <w:lang w:val="vi-VN"/>
        </w:rPr>
        <w:t xml:space="preserve"> Giám đốc Sở Khoa học và Công nghệ có trách nhiệm trình Chủ tịch Ủy ban nhân dân tỉnh xem xét, phê duyệt kinh phí hỗ trợ thực hiện các dự án sau khi đã được Hội đồng khoa học và công nghệ thống nhất đề xuất cho thực hiện với tổng kinh phí hỗ trợ của m</w:t>
      </w:r>
      <w:r w:rsidRPr="00653E2C">
        <w:rPr>
          <w:color w:val="000000"/>
          <w:lang w:val="vi-VN"/>
        </w:rPr>
        <w:t>ỗi dự án từ 300 triệu đồng trở lên hoặc có thời gian thực hiện dự án vượt quy định.</w:t>
      </w:r>
    </w:p>
    <w:p w:rsidR="00000000" w:rsidRPr="00653E2C" w:rsidRDefault="00F343CD">
      <w:pPr>
        <w:shd w:val="clear" w:color="auto" w:fill="FFFFFF"/>
        <w:spacing w:before="120" w:after="120"/>
        <w:jc w:val="center"/>
        <w:rPr>
          <w:b/>
          <w:bCs/>
          <w:color w:val="000000"/>
          <w:lang w:val="vi-VN"/>
        </w:rPr>
      </w:pPr>
      <w:r w:rsidRPr="00653E2C">
        <w:rPr>
          <w:b/>
          <w:bCs/>
          <w:color w:val="000000"/>
          <w:lang w:val="vi-VN"/>
        </w:rPr>
        <w:t>Chương V</w:t>
      </w:r>
    </w:p>
    <w:p w:rsidR="00000000" w:rsidRDefault="00F343CD">
      <w:pPr>
        <w:shd w:val="clear" w:color="auto" w:fill="FFFFFF"/>
        <w:spacing w:before="120" w:after="120" w:line="360" w:lineRule="auto"/>
        <w:ind w:right="20"/>
        <w:jc w:val="center"/>
        <w:rPr>
          <w:color w:val="3366FF"/>
        </w:rPr>
      </w:pPr>
      <w:r w:rsidRPr="00653E2C">
        <w:rPr>
          <w:b/>
          <w:bCs/>
          <w:color w:val="000000"/>
          <w:spacing w:val="-2"/>
          <w:lang w:val="vi-VN"/>
        </w:rPr>
        <w:t>TRÁCH NHIỆM VÀ QUYỀN HẠN</w:t>
      </w:r>
      <w:r>
        <w:rPr>
          <w:b/>
          <w:bCs/>
          <w:color w:val="000000"/>
          <w:spacing w:val="-2"/>
        </w:rPr>
        <w:t xml:space="preserve"> </w:t>
      </w:r>
    </w:p>
    <w:p w:rsidR="00000000" w:rsidRPr="00653E2C" w:rsidRDefault="00F343CD">
      <w:pPr>
        <w:shd w:val="clear" w:color="auto" w:fill="FFFFFF"/>
        <w:spacing w:before="120" w:line="264" w:lineRule="auto"/>
        <w:ind w:firstLine="600"/>
        <w:rPr>
          <w:b/>
          <w:bCs/>
          <w:color w:val="000000"/>
          <w:lang w:val="vi-VN"/>
        </w:rPr>
      </w:pPr>
      <w:r w:rsidRPr="00653E2C">
        <w:rPr>
          <w:b/>
          <w:bCs/>
          <w:color w:val="000000"/>
          <w:lang w:val="vi-VN"/>
        </w:rPr>
        <w:t xml:space="preserve">Điều </w:t>
      </w:r>
      <w:r>
        <w:rPr>
          <w:b/>
          <w:bCs/>
          <w:color w:val="000000"/>
        </w:rPr>
        <w:t>18</w:t>
      </w:r>
      <w:r>
        <w:rPr>
          <w:bCs/>
          <w:color w:val="000000"/>
          <w:lang w:val="vi-VN"/>
        </w:rPr>
        <w:t>.</w:t>
      </w:r>
      <w:r w:rsidRPr="00653E2C">
        <w:rPr>
          <w:b/>
          <w:bCs/>
          <w:color w:val="000000"/>
          <w:lang w:val="vi-VN"/>
        </w:rPr>
        <w:t xml:space="preserve"> Trách nhiệm, quyền hạn của </w:t>
      </w:r>
      <w:r>
        <w:rPr>
          <w:b/>
          <w:bCs/>
          <w:color w:val="000000"/>
        </w:rPr>
        <w:t xml:space="preserve">Ủy ban nhân dân </w:t>
      </w:r>
      <w:r w:rsidRPr="00653E2C">
        <w:rPr>
          <w:b/>
          <w:bCs/>
          <w:color w:val="000000"/>
          <w:lang w:val="vi-VN"/>
        </w:rPr>
        <w:t>tỉnh</w:t>
      </w:r>
    </w:p>
    <w:p w:rsidR="00000000" w:rsidRPr="00653E2C" w:rsidRDefault="00F343CD">
      <w:pPr>
        <w:shd w:val="clear" w:color="auto" w:fill="FFFFFF"/>
        <w:spacing w:before="120" w:line="264" w:lineRule="auto"/>
        <w:ind w:firstLine="600"/>
        <w:jc w:val="both"/>
        <w:rPr>
          <w:bCs/>
          <w:color w:val="000000"/>
          <w:lang w:val="vi-VN"/>
        </w:rPr>
      </w:pPr>
      <w:r w:rsidRPr="00653E2C">
        <w:rPr>
          <w:bCs/>
          <w:color w:val="000000"/>
          <w:lang w:val="vi-VN"/>
        </w:rPr>
        <w:t>1. Xử lý các khó khăn, vướng mắc trong quá trình thực hiện Quy định, được tổng h</w:t>
      </w:r>
      <w:r w:rsidRPr="00653E2C">
        <w:rPr>
          <w:bCs/>
          <w:color w:val="000000"/>
          <w:lang w:val="vi-VN"/>
        </w:rPr>
        <w:t xml:space="preserve">ợp đề xuất từ việc đánh giá kết quả, tổng kết hoạt động Quy định theo định kỳ 3 năm/lần </w:t>
      </w:r>
      <w:r>
        <w:rPr>
          <w:bCs/>
          <w:color w:val="000000"/>
        </w:rPr>
        <w:t xml:space="preserve">hoặc đột xuất </w:t>
      </w:r>
      <w:r w:rsidRPr="00653E2C">
        <w:rPr>
          <w:bCs/>
          <w:color w:val="000000"/>
          <w:lang w:val="vi-VN"/>
        </w:rPr>
        <w:t>của</w:t>
      </w:r>
      <w:r>
        <w:rPr>
          <w:bCs/>
          <w:color w:val="000000"/>
          <w:lang w:val="vi-VN"/>
        </w:rPr>
        <w:t xml:space="preserve"> </w:t>
      </w:r>
      <w:r>
        <w:rPr>
          <w:bCs/>
          <w:color w:val="000000"/>
        </w:rPr>
        <w:t>S</w:t>
      </w:r>
      <w:r w:rsidRPr="00653E2C">
        <w:rPr>
          <w:bCs/>
          <w:color w:val="000000"/>
          <w:lang w:val="vi-VN"/>
        </w:rPr>
        <w:t>ở K</w:t>
      </w:r>
      <w:r>
        <w:rPr>
          <w:bCs/>
          <w:color w:val="000000"/>
        </w:rPr>
        <w:t>hoa học và Công nghệ</w:t>
      </w:r>
      <w:r w:rsidRPr="00653E2C">
        <w:rPr>
          <w:bCs/>
          <w:color w:val="000000"/>
          <w:lang w:val="vi-VN"/>
        </w:rPr>
        <w:t>, đề xuất nội dung điều chỉnh, bổ sung hoặc cập nhật những văn bản chỉ đạo mới của cấp trên, th</w:t>
      </w:r>
      <w:r w:rsidRPr="00653E2C">
        <w:rPr>
          <w:bCs/>
          <w:color w:val="000000"/>
        </w:rPr>
        <w:t>ô</w:t>
      </w:r>
      <w:r w:rsidRPr="00653E2C">
        <w:rPr>
          <w:bCs/>
          <w:color w:val="000000"/>
          <w:lang w:val="vi-VN"/>
        </w:rPr>
        <w:t xml:space="preserve">ng qua đề nghị của Sở </w:t>
      </w:r>
      <w:r w:rsidRPr="00653E2C">
        <w:rPr>
          <w:bCs/>
          <w:color w:val="000000"/>
        </w:rPr>
        <w:t>Khoa học</w:t>
      </w:r>
      <w:r w:rsidRPr="00653E2C">
        <w:rPr>
          <w:bCs/>
          <w:color w:val="000000"/>
        </w:rPr>
        <w:t xml:space="preserve"> và Công nghệ</w:t>
      </w:r>
      <w:r w:rsidRPr="00653E2C">
        <w:rPr>
          <w:bCs/>
          <w:color w:val="000000"/>
          <w:lang w:val="vi-VN"/>
        </w:rPr>
        <w:t>.</w:t>
      </w:r>
    </w:p>
    <w:p w:rsidR="00000000" w:rsidRPr="00653E2C" w:rsidRDefault="00F343CD">
      <w:pPr>
        <w:shd w:val="clear" w:color="auto" w:fill="FFFFFF"/>
        <w:spacing w:before="120" w:line="264" w:lineRule="auto"/>
        <w:ind w:firstLine="600"/>
        <w:jc w:val="both"/>
        <w:rPr>
          <w:bCs/>
          <w:color w:val="000000"/>
          <w:lang w:val="vi-VN"/>
        </w:rPr>
      </w:pPr>
      <w:r w:rsidRPr="00653E2C">
        <w:rPr>
          <w:bCs/>
          <w:color w:val="000000"/>
          <w:lang w:val="vi-VN"/>
        </w:rPr>
        <w:t>2. Thực hiện tổ chức đánh giá Quy định này định kỳ 5 năm/lần.</w:t>
      </w:r>
    </w:p>
    <w:p w:rsidR="00000000" w:rsidRPr="00653E2C" w:rsidRDefault="00F343CD">
      <w:pPr>
        <w:shd w:val="clear" w:color="auto" w:fill="FFFFFF"/>
        <w:spacing w:before="120" w:line="264" w:lineRule="auto"/>
        <w:ind w:firstLine="600"/>
        <w:jc w:val="both"/>
        <w:rPr>
          <w:bCs/>
          <w:color w:val="000000"/>
          <w:lang w:val="vi-VN"/>
        </w:rPr>
      </w:pPr>
      <w:r w:rsidRPr="00653E2C">
        <w:rPr>
          <w:bCs/>
          <w:color w:val="000000"/>
          <w:lang w:val="vi-VN"/>
        </w:rPr>
        <w:t>3</w:t>
      </w:r>
      <w:r w:rsidRPr="003977C6">
        <w:rPr>
          <w:bCs/>
          <w:color w:val="000000"/>
          <w:lang w:val="vi-VN"/>
        </w:rPr>
        <w:t xml:space="preserve">. </w:t>
      </w:r>
      <w:r w:rsidRPr="003977C6">
        <w:rPr>
          <w:bCs/>
          <w:color w:val="000000"/>
        </w:rPr>
        <w:t xml:space="preserve">Ủy ban nhân dân </w:t>
      </w:r>
      <w:r w:rsidRPr="003977C6">
        <w:rPr>
          <w:bCs/>
          <w:color w:val="000000"/>
          <w:lang w:val="vi-VN"/>
        </w:rPr>
        <w:t>tỉnh</w:t>
      </w:r>
      <w:r w:rsidRPr="00653E2C">
        <w:rPr>
          <w:bCs/>
          <w:color w:val="000000"/>
          <w:lang w:val="vi-VN"/>
        </w:rPr>
        <w:t xml:space="preserve"> ủy quyền cho Sở </w:t>
      </w:r>
      <w:r w:rsidRPr="00653E2C">
        <w:rPr>
          <w:bCs/>
          <w:color w:val="000000"/>
        </w:rPr>
        <w:t>Khoa học và Công nghệ</w:t>
      </w:r>
      <w:r w:rsidRPr="00653E2C">
        <w:rPr>
          <w:bCs/>
          <w:color w:val="000000"/>
          <w:lang w:val="vi-VN"/>
        </w:rPr>
        <w:t xml:space="preserve"> thực hiện các nhiệm vụ sau: </w:t>
      </w:r>
    </w:p>
    <w:p w:rsidR="00000000" w:rsidRPr="00653E2C" w:rsidRDefault="00F343CD">
      <w:pPr>
        <w:shd w:val="clear" w:color="auto" w:fill="FFFFFF"/>
        <w:spacing w:before="120" w:line="264" w:lineRule="auto"/>
        <w:ind w:firstLine="600"/>
        <w:jc w:val="both"/>
        <w:rPr>
          <w:bCs/>
          <w:color w:val="000000"/>
          <w:lang w:val="vi-VN"/>
        </w:rPr>
      </w:pPr>
      <w:r w:rsidRPr="00653E2C">
        <w:rPr>
          <w:bCs/>
          <w:color w:val="000000"/>
          <w:lang w:val="vi-VN"/>
        </w:rPr>
        <w:t>a) Chủ trì, phối hợp với các cơ quan có liên quan hướng dẫn và tổ chức triển khai thực h</w:t>
      </w:r>
      <w:r w:rsidRPr="00653E2C">
        <w:rPr>
          <w:bCs/>
          <w:color w:val="000000"/>
          <w:lang w:val="vi-VN"/>
        </w:rPr>
        <w:t>iện Quy định này.</w:t>
      </w:r>
    </w:p>
    <w:p w:rsidR="00000000" w:rsidRPr="00653E2C" w:rsidRDefault="00F343CD">
      <w:pPr>
        <w:shd w:val="clear" w:color="auto" w:fill="FFFFFF"/>
        <w:spacing w:before="120" w:line="264" w:lineRule="auto"/>
        <w:ind w:firstLine="600"/>
        <w:jc w:val="both"/>
        <w:rPr>
          <w:bCs/>
          <w:color w:val="000000"/>
          <w:lang w:val="vi-VN"/>
        </w:rPr>
      </w:pPr>
      <w:r w:rsidRPr="00653E2C">
        <w:rPr>
          <w:bCs/>
          <w:color w:val="000000"/>
          <w:lang w:val="vi-VN"/>
        </w:rPr>
        <w:t>b) Chủ trì, phối hợp với các cơ quan có liên quan thực hiện hoạt động tuyên truyền, phổ biến chính sách hỗ trợ từ Quy định này; tổ chức vinh danh, khen thưởng các tổ chức, cá nhân thực hiện tốt các dự án, mang lại hiệu quả kinh tế - xã hộ</w:t>
      </w:r>
      <w:r w:rsidRPr="00653E2C">
        <w:rPr>
          <w:bCs/>
          <w:color w:val="000000"/>
          <w:lang w:val="vi-VN"/>
        </w:rPr>
        <w:t>i cao tại địa phương.</w:t>
      </w:r>
    </w:p>
    <w:p w:rsidR="00000000" w:rsidRDefault="00F343CD">
      <w:pPr>
        <w:shd w:val="clear" w:color="auto" w:fill="FFFFFF"/>
        <w:spacing w:before="120" w:line="264" w:lineRule="auto"/>
        <w:ind w:firstLine="600"/>
        <w:jc w:val="both"/>
        <w:rPr>
          <w:bCs/>
          <w:color w:val="000000"/>
        </w:rPr>
      </w:pPr>
      <w:r>
        <w:rPr>
          <w:bCs/>
          <w:color w:val="000000"/>
        </w:rPr>
        <w:t>c</w:t>
      </w:r>
      <w:r w:rsidRPr="00653E2C">
        <w:rPr>
          <w:bCs/>
          <w:color w:val="000000"/>
          <w:lang w:val="vi-VN"/>
        </w:rPr>
        <w:t xml:space="preserve">) Đối với các dự án do </w:t>
      </w:r>
      <w:r w:rsidRPr="003977C6">
        <w:rPr>
          <w:bCs/>
          <w:color w:val="000000"/>
        </w:rPr>
        <w:t xml:space="preserve">Ủy ban nhân dân </w:t>
      </w:r>
      <w:r w:rsidRPr="003977C6">
        <w:rPr>
          <w:bCs/>
          <w:color w:val="000000"/>
          <w:lang w:val="vi-VN"/>
        </w:rPr>
        <w:t>tỉnh</w:t>
      </w:r>
      <w:r w:rsidRPr="00653E2C">
        <w:rPr>
          <w:bCs/>
          <w:color w:val="000000"/>
          <w:lang w:val="vi-VN"/>
        </w:rPr>
        <w:t xml:space="preserve"> ra Quyết định hỗ trợ, </w:t>
      </w:r>
      <w:r>
        <w:rPr>
          <w:bCs/>
          <w:color w:val="000000"/>
        </w:rPr>
        <w:t>sẽ ủy q</w:t>
      </w:r>
      <w:r w:rsidRPr="00653E2C">
        <w:rPr>
          <w:bCs/>
          <w:color w:val="000000"/>
          <w:lang w:val="vi-VN"/>
        </w:rPr>
        <w:t>uyền cho Sở Khoa học và Công nghệ</w:t>
      </w:r>
      <w:r>
        <w:rPr>
          <w:bCs/>
          <w:color w:val="000000"/>
        </w:rPr>
        <w:t xml:space="preserve"> phê duyệt thuyết minh và báo cáo tổng kết dự án (trên cơ sở quyết định được cấp có thẩm quyền phê duyệt),</w:t>
      </w:r>
      <w:r w:rsidRPr="00653E2C">
        <w:rPr>
          <w:bCs/>
          <w:color w:val="000000"/>
          <w:lang w:val="vi-VN"/>
        </w:rPr>
        <w:t xml:space="preserve"> </w:t>
      </w:r>
      <w:r>
        <w:rPr>
          <w:bCs/>
          <w:color w:val="0000FF"/>
        </w:rPr>
        <w:t>k</w:t>
      </w:r>
      <w:r>
        <w:rPr>
          <w:bCs/>
          <w:color w:val="0000FF"/>
          <w:lang w:val="vi-VN"/>
        </w:rPr>
        <w:t>ý hợp đồng với tổ c</w:t>
      </w:r>
      <w:r>
        <w:rPr>
          <w:bCs/>
          <w:color w:val="0000FF"/>
          <w:lang w:val="vi-VN"/>
        </w:rPr>
        <w:t>hức chủ trì và chủ nhiệm; tổ chức theo dõi, đôn đốc, kiểm tra quá trình thực hiện,</w:t>
      </w:r>
      <w:r>
        <w:rPr>
          <w:bCs/>
          <w:color w:val="0000FF"/>
        </w:rPr>
        <w:t xml:space="preserve"> sửa đổi hợp đồng và</w:t>
      </w:r>
      <w:r>
        <w:rPr>
          <w:bCs/>
          <w:color w:val="0000FF"/>
          <w:lang w:val="vi-VN"/>
        </w:rPr>
        <w:t xml:space="preserve"> chấm dứt hợp</w:t>
      </w:r>
      <w:r w:rsidRPr="00653E2C">
        <w:rPr>
          <w:bCs/>
          <w:color w:val="000000"/>
          <w:lang w:val="vi-VN"/>
        </w:rPr>
        <w:t xml:space="preserve"> đồng; tổ chức nghiệm thu, thanh lý hợp đồng, công nhận kết quả thực hiện các dự án do Sở Khoa học và Công nghệ là cơ quan chủ quản dự án;</w:t>
      </w:r>
    </w:p>
    <w:p w:rsidR="00000000" w:rsidRPr="00653E2C" w:rsidRDefault="00F343CD">
      <w:pPr>
        <w:shd w:val="clear" w:color="auto" w:fill="FFFFFF"/>
        <w:spacing w:before="120" w:line="264" w:lineRule="auto"/>
        <w:ind w:firstLine="600"/>
        <w:jc w:val="both"/>
        <w:rPr>
          <w:bCs/>
          <w:color w:val="000000"/>
          <w:lang w:val="vi-VN"/>
        </w:rPr>
      </w:pPr>
      <w:r w:rsidRPr="00F05F86">
        <w:rPr>
          <w:bCs/>
          <w:color w:val="000000"/>
        </w:rPr>
        <w:t>d</w:t>
      </w:r>
      <w:r w:rsidRPr="00F05F86">
        <w:rPr>
          <w:bCs/>
          <w:color w:val="000000"/>
          <w:lang w:val="vi-VN"/>
        </w:rPr>
        <w:t>)</w:t>
      </w:r>
      <w:r w:rsidRPr="00F05F86">
        <w:rPr>
          <w:bCs/>
          <w:color w:val="000000"/>
          <w:lang w:val="vi-VN"/>
        </w:rPr>
        <w:t xml:space="preserve"> Định kỳ 06 tháng, hàng năm hoặc đột xuất (trong trường hợp cần thiết) chủ trì phối hợp với các đơn vị có liên quan kiểm tra, đánh giá tình hình thực</w:t>
      </w:r>
      <w:r w:rsidRPr="00653E2C">
        <w:rPr>
          <w:bCs/>
          <w:color w:val="000000"/>
          <w:lang w:val="vi-VN"/>
        </w:rPr>
        <w:t xml:space="preserve"> hiện dự án của Quy định</w:t>
      </w:r>
      <w:r>
        <w:rPr>
          <w:bCs/>
          <w:color w:val="000000"/>
        </w:rPr>
        <w:t xml:space="preserve"> này</w:t>
      </w:r>
      <w:r w:rsidRPr="00653E2C">
        <w:rPr>
          <w:bCs/>
          <w:color w:val="000000"/>
          <w:lang w:val="vi-VN"/>
        </w:rPr>
        <w:t xml:space="preserve">; phát hiện, giải quyết những khó khăn, vướng mắc theo thẩm quyền hoặc đề xuất </w:t>
      </w:r>
      <w:r w:rsidRPr="00653E2C">
        <w:rPr>
          <w:bCs/>
          <w:color w:val="000000"/>
          <w:lang w:val="vi-VN"/>
        </w:rPr>
        <w:t xml:space="preserve">với cơ quan có thẩm quyền đối với những trường hợp vượt quá chức năng, quyền hạn được giao; xác nhận khối lượng và kết quả thực hiện dự án của Quy định để làm căn cứ thanh, quyết toán và cấp kinh phí; </w:t>
      </w:r>
    </w:p>
    <w:p w:rsidR="00000000" w:rsidRPr="00653E2C" w:rsidRDefault="00F343CD">
      <w:pPr>
        <w:shd w:val="clear" w:color="auto" w:fill="FFFFFF"/>
        <w:spacing w:before="120" w:line="264" w:lineRule="auto"/>
        <w:ind w:firstLine="600"/>
        <w:jc w:val="both"/>
        <w:rPr>
          <w:bCs/>
          <w:color w:val="000000"/>
          <w:lang w:val="vi-VN"/>
        </w:rPr>
      </w:pPr>
      <w:r>
        <w:rPr>
          <w:bCs/>
          <w:color w:val="000000"/>
        </w:rPr>
        <w:t>đ</w:t>
      </w:r>
      <w:r w:rsidRPr="00653E2C">
        <w:rPr>
          <w:bCs/>
          <w:color w:val="000000"/>
          <w:lang w:val="vi-VN"/>
        </w:rPr>
        <w:t>) Chủ trì tổ chức theo dõi, kiểm tra, giám sát việc s</w:t>
      </w:r>
      <w:r w:rsidRPr="00653E2C">
        <w:rPr>
          <w:bCs/>
          <w:color w:val="000000"/>
          <w:lang w:val="vi-VN"/>
        </w:rPr>
        <w:t xml:space="preserve">ử dụng kinh phí từ ngân sách nhà nước để thực hiện dự án của Quy định; theo dõi, tổng hợp việc huy động và sử dụng các nguồn kinh phí ngoài ngân sách nhà nước cho dự án của Quy định; </w:t>
      </w:r>
    </w:p>
    <w:p w:rsidR="00000000" w:rsidRPr="00653E2C" w:rsidRDefault="00F343CD">
      <w:pPr>
        <w:shd w:val="clear" w:color="auto" w:fill="FFFFFF"/>
        <w:spacing w:before="120" w:line="264" w:lineRule="auto"/>
        <w:ind w:firstLine="600"/>
        <w:jc w:val="both"/>
        <w:rPr>
          <w:bCs/>
          <w:color w:val="000000"/>
          <w:lang w:val="vi-VN"/>
        </w:rPr>
      </w:pPr>
      <w:r>
        <w:rPr>
          <w:bCs/>
          <w:color w:val="000000"/>
        </w:rPr>
        <w:t>e</w:t>
      </w:r>
      <w:r w:rsidRPr="00653E2C">
        <w:rPr>
          <w:bCs/>
          <w:color w:val="000000"/>
          <w:lang w:val="vi-VN"/>
        </w:rPr>
        <w:t>) Tổ chức cấp và thanh toán kinh phí cho tổ chức chủ trì dự án theo tiế</w:t>
      </w:r>
      <w:r w:rsidRPr="00653E2C">
        <w:rPr>
          <w:bCs/>
          <w:color w:val="000000"/>
          <w:lang w:val="vi-VN"/>
        </w:rPr>
        <w:t>n độ hợp đồng;</w:t>
      </w:r>
    </w:p>
    <w:p w:rsidR="00000000" w:rsidRPr="00653E2C" w:rsidRDefault="00F343CD">
      <w:pPr>
        <w:shd w:val="clear" w:color="auto" w:fill="FFFFFF"/>
        <w:spacing w:before="120" w:line="264" w:lineRule="auto"/>
        <w:ind w:firstLine="600"/>
        <w:jc w:val="both"/>
        <w:rPr>
          <w:bCs/>
          <w:color w:val="000000"/>
          <w:lang w:val="vi-VN"/>
        </w:rPr>
      </w:pPr>
      <w:r>
        <w:rPr>
          <w:bCs/>
          <w:color w:val="000000"/>
        </w:rPr>
        <w:t>g)</w:t>
      </w:r>
      <w:r w:rsidRPr="00653E2C">
        <w:rPr>
          <w:bCs/>
          <w:color w:val="000000"/>
          <w:lang w:val="vi-VN"/>
        </w:rPr>
        <w:t xml:space="preserve"> Báo cáo định kỳ (hàng năm) kết quả thực hiện Quy định; báo cáo quyết toán kinh phí thực </w:t>
      </w:r>
      <w:r>
        <w:rPr>
          <w:bCs/>
          <w:color w:val="000000"/>
          <w:lang w:val="vi-VN"/>
        </w:rPr>
        <w:t xml:space="preserve">hiện hàng năm của Quy định gửi </w:t>
      </w:r>
      <w:r>
        <w:rPr>
          <w:bCs/>
          <w:color w:val="000000"/>
        </w:rPr>
        <w:t xml:space="preserve">Ủy ban nhân dân </w:t>
      </w:r>
      <w:r w:rsidRPr="00653E2C">
        <w:rPr>
          <w:bCs/>
          <w:color w:val="000000"/>
          <w:lang w:val="vi-VN"/>
        </w:rPr>
        <w:t>tỉnh. Tổ chức đánh giá kết quả thực hiện Quy định theo định kỳ;</w:t>
      </w:r>
    </w:p>
    <w:p w:rsidR="00000000" w:rsidRPr="00653E2C" w:rsidRDefault="00F343CD">
      <w:pPr>
        <w:shd w:val="clear" w:color="auto" w:fill="FFFFFF"/>
        <w:spacing w:before="120" w:line="264" w:lineRule="auto"/>
        <w:ind w:firstLine="600"/>
        <w:jc w:val="both"/>
        <w:rPr>
          <w:bCs/>
          <w:color w:val="000000"/>
          <w:lang w:val="vi-VN"/>
        </w:rPr>
      </w:pPr>
      <w:r>
        <w:rPr>
          <w:bCs/>
          <w:color w:val="000000"/>
        </w:rPr>
        <w:t>h</w:t>
      </w:r>
      <w:r w:rsidRPr="00653E2C">
        <w:rPr>
          <w:bCs/>
          <w:color w:val="000000"/>
          <w:lang w:val="vi-VN"/>
        </w:rPr>
        <w:t>) Phối hợp với các đơn vị có liên quan</w:t>
      </w:r>
      <w:r w:rsidRPr="00653E2C">
        <w:rPr>
          <w:bCs/>
          <w:color w:val="000000"/>
          <w:lang w:val="vi-VN"/>
        </w:rPr>
        <w:t xml:space="preserve"> hướng dẫn các tổ chức, cá nhân trên địa bàn tỉnh về các thủ tục để được hưởng các cơ chế, chính sách thúc đẩy, khuyến khích, ưu đãi trong Quy định này; </w:t>
      </w:r>
    </w:p>
    <w:p w:rsidR="00000000" w:rsidRPr="00653E2C" w:rsidRDefault="00F343CD">
      <w:pPr>
        <w:shd w:val="clear" w:color="auto" w:fill="FFFFFF"/>
        <w:spacing w:before="120" w:line="264" w:lineRule="auto"/>
        <w:ind w:firstLine="600"/>
        <w:jc w:val="both"/>
        <w:rPr>
          <w:bCs/>
          <w:color w:val="000000"/>
          <w:lang w:val="vi-VN"/>
        </w:rPr>
      </w:pPr>
      <w:r>
        <w:rPr>
          <w:bCs/>
          <w:color w:val="000000"/>
        </w:rPr>
        <w:t>i</w:t>
      </w:r>
      <w:r w:rsidRPr="00653E2C">
        <w:rPr>
          <w:bCs/>
          <w:color w:val="000000"/>
          <w:lang w:val="vi-VN"/>
        </w:rPr>
        <w:t>) Đề xuất khen thưởng đối với các tổ chức, cá nhân có thành tích, đề nghị xử lý hành vi vi phạm của t</w:t>
      </w:r>
      <w:r w:rsidRPr="00653E2C">
        <w:rPr>
          <w:bCs/>
          <w:color w:val="000000"/>
          <w:lang w:val="vi-VN"/>
        </w:rPr>
        <w:t>ổ chức chủ trì, chủ nhiệm trong quá trình thực hiện các dự án của Quy định;</w:t>
      </w:r>
    </w:p>
    <w:p w:rsidR="00000000" w:rsidRPr="00653E2C" w:rsidRDefault="00F343CD">
      <w:pPr>
        <w:shd w:val="clear" w:color="auto" w:fill="FFFFFF"/>
        <w:spacing w:before="120" w:line="264" w:lineRule="auto"/>
        <w:ind w:firstLine="600"/>
        <w:rPr>
          <w:b/>
          <w:bCs/>
          <w:color w:val="000000"/>
          <w:lang w:val="vi-VN"/>
        </w:rPr>
      </w:pPr>
      <w:r w:rsidRPr="00653E2C">
        <w:rPr>
          <w:b/>
          <w:bCs/>
          <w:color w:val="000000"/>
          <w:lang w:val="vi-VN"/>
        </w:rPr>
        <w:t xml:space="preserve">Điều </w:t>
      </w:r>
      <w:r>
        <w:rPr>
          <w:b/>
          <w:bCs/>
          <w:color w:val="000000"/>
        </w:rPr>
        <w:t>19</w:t>
      </w:r>
      <w:r>
        <w:rPr>
          <w:bCs/>
          <w:color w:val="000000"/>
          <w:lang w:val="vi-VN"/>
        </w:rPr>
        <w:t xml:space="preserve">. </w:t>
      </w:r>
      <w:r w:rsidRPr="00653E2C">
        <w:rPr>
          <w:b/>
          <w:bCs/>
          <w:color w:val="000000"/>
          <w:lang w:val="vi-VN"/>
        </w:rPr>
        <w:t>Trách nhiệm, quyền hạn của Sở Khoa học và Công nghệ</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1. Đầu mối tiếp nhận các đề xuất hỗ trợ dự án thuộc Quy định; tạo điều kiện cho các tổ chức chủ trì, chủ nhiệm thực hiệ</w:t>
      </w:r>
      <w:r w:rsidRPr="00653E2C">
        <w:rPr>
          <w:color w:val="000000"/>
          <w:lang w:val="vi-VN"/>
        </w:rPr>
        <w:t>n có kết quả các nội dung dự án được xem xét hỗ trợ.</w:t>
      </w:r>
    </w:p>
    <w:p w:rsidR="00000000" w:rsidRDefault="00F343CD">
      <w:pPr>
        <w:shd w:val="clear" w:color="auto" w:fill="FFFFFF"/>
        <w:spacing w:before="120" w:line="264" w:lineRule="auto"/>
        <w:ind w:firstLine="600"/>
        <w:jc w:val="both"/>
        <w:rPr>
          <w:color w:val="000000"/>
        </w:rPr>
      </w:pPr>
      <w:r w:rsidRPr="00653E2C">
        <w:rPr>
          <w:color w:val="000000"/>
          <w:lang w:val="vi-VN"/>
        </w:rPr>
        <w:t>2. Tổ chức thẩm định</w:t>
      </w:r>
      <w:r>
        <w:rPr>
          <w:color w:val="000000"/>
        </w:rPr>
        <w:t xml:space="preserve">, xét duyệt </w:t>
      </w:r>
      <w:r w:rsidRPr="00653E2C">
        <w:rPr>
          <w:color w:val="000000"/>
          <w:lang w:val="vi-VN"/>
        </w:rPr>
        <w:t xml:space="preserve">nội dung, kinh phí </w:t>
      </w:r>
      <w:r>
        <w:rPr>
          <w:color w:val="000000"/>
        </w:rPr>
        <w:t xml:space="preserve">thực hiện </w:t>
      </w:r>
      <w:r>
        <w:rPr>
          <w:color w:val="000000"/>
          <w:lang w:val="vi-VN"/>
        </w:rPr>
        <w:t xml:space="preserve">dự án </w:t>
      </w:r>
      <w:r>
        <w:rPr>
          <w:color w:val="000000"/>
        </w:rPr>
        <w:t xml:space="preserve">và trình phê duyệt </w:t>
      </w:r>
      <w:r w:rsidRPr="00653E2C">
        <w:rPr>
          <w:color w:val="000000"/>
          <w:lang w:val="vi-VN"/>
        </w:rPr>
        <w:t xml:space="preserve">quyết định hỗ trợ dự án thuộc Quy định này </w:t>
      </w:r>
      <w:r>
        <w:rPr>
          <w:color w:val="000000"/>
        </w:rPr>
        <w:t>theo phân cấp.</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3. Ký hợp đồng với tổ chức chủ trì và chủ nhiệm dự án; tổ c</w:t>
      </w:r>
      <w:r w:rsidRPr="00653E2C">
        <w:rPr>
          <w:color w:val="000000"/>
          <w:lang w:val="vi-VN"/>
        </w:rPr>
        <w:t>hức đánh giá, nghiệm thu, công nhận kết quả thực hiện dự án; tổ chức nghiệm thu, thanh lý hợp đồng, đình chỉ và huỷ bỏ Hợp đồng</w:t>
      </w:r>
      <w:r>
        <w:rPr>
          <w:color w:val="000000"/>
        </w:rPr>
        <w:t xml:space="preserve"> theo thẩm quyền</w:t>
      </w:r>
      <w:r w:rsidRPr="00653E2C">
        <w:rPr>
          <w:color w:val="000000"/>
          <w:lang w:val="vi-VN"/>
        </w:rPr>
        <w:t>.</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4. Giám sát, kiểm tra, thanh tra hoạt động của các dự án</w:t>
      </w:r>
      <w:r>
        <w:rPr>
          <w:color w:val="000000"/>
        </w:rPr>
        <w:t xml:space="preserve"> thuộc quy định này (trong giai đoạn thực hiện và sau n</w:t>
      </w:r>
      <w:r>
        <w:rPr>
          <w:color w:val="000000"/>
        </w:rPr>
        <w:t>ghiệm thu trong thời gian 05 năm)</w:t>
      </w:r>
      <w:r w:rsidRPr="00653E2C">
        <w:rPr>
          <w:color w:val="000000"/>
          <w:lang w:val="vi-VN"/>
        </w:rPr>
        <w:t xml:space="preserve">. </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5.</w:t>
      </w:r>
      <w:r>
        <w:rPr>
          <w:color w:val="000000"/>
        </w:rPr>
        <w:t xml:space="preserve"> T</w:t>
      </w:r>
      <w:r w:rsidRPr="00653E2C">
        <w:rPr>
          <w:color w:val="000000"/>
          <w:lang w:val="vi-VN"/>
        </w:rPr>
        <w:t xml:space="preserve">ổng hợp và cân đối tổng dự toán kinh phí thực hiện Quy định để bố trí vào kế hoạch ngân sách khoa học và công nghệ hàng năm; Phối hợp với Sở Tài chính trong việc bảo đảm tài chính cho hoạt động của Quy định. </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6. Đánh</w:t>
      </w:r>
      <w:r w:rsidRPr="00653E2C">
        <w:rPr>
          <w:color w:val="000000"/>
          <w:lang w:val="vi-VN"/>
        </w:rPr>
        <w:t xml:space="preserve"> giá kết quả, tổng kết hoạt động Quy định theo định kỳ </w:t>
      </w:r>
      <w:r>
        <w:rPr>
          <w:color w:val="000000"/>
        </w:rPr>
        <w:t>0</w:t>
      </w:r>
      <w:r w:rsidRPr="00653E2C">
        <w:rPr>
          <w:color w:val="000000"/>
          <w:lang w:val="vi-VN"/>
        </w:rPr>
        <w:t xml:space="preserve">3 năm/lần, đề xuất nội dung điều chỉnh, bổ sung hoặc cập nhật những văn bản chỉ đạo mới của </w:t>
      </w:r>
      <w:r>
        <w:rPr>
          <w:color w:val="000000"/>
        </w:rPr>
        <w:t xml:space="preserve">cơ quan </w:t>
      </w:r>
      <w:r w:rsidRPr="00653E2C">
        <w:rPr>
          <w:color w:val="000000"/>
          <w:lang w:val="vi-VN"/>
        </w:rPr>
        <w:t>cấp trên.</w:t>
      </w:r>
    </w:p>
    <w:p w:rsidR="00000000" w:rsidRDefault="00F343CD">
      <w:pPr>
        <w:shd w:val="clear" w:color="auto" w:fill="FFFFFF"/>
        <w:spacing w:before="120" w:line="264" w:lineRule="auto"/>
        <w:ind w:firstLine="600"/>
        <w:jc w:val="both"/>
        <w:rPr>
          <w:color w:val="000000"/>
        </w:rPr>
      </w:pPr>
      <w:r w:rsidRPr="00653E2C">
        <w:rPr>
          <w:color w:val="000000"/>
          <w:lang w:val="vi-VN"/>
        </w:rPr>
        <w:t xml:space="preserve">7. Báo cáo </w:t>
      </w:r>
      <w:r>
        <w:rPr>
          <w:color w:val="000000"/>
        </w:rPr>
        <w:t>Ủy ban nhân dân</w:t>
      </w:r>
      <w:r w:rsidRPr="00653E2C">
        <w:rPr>
          <w:color w:val="000000"/>
          <w:lang w:val="vi-VN"/>
        </w:rPr>
        <w:t xml:space="preserve"> tỉnh về tình hình và kết quả thực hiện Quy định.</w:t>
      </w:r>
    </w:p>
    <w:p w:rsidR="00000000" w:rsidRDefault="00F343CD">
      <w:pPr>
        <w:shd w:val="clear" w:color="auto" w:fill="FFFFFF"/>
        <w:spacing w:before="120" w:line="264" w:lineRule="auto"/>
        <w:ind w:firstLine="600"/>
        <w:jc w:val="both"/>
        <w:rPr>
          <w:color w:val="000000"/>
        </w:rPr>
      </w:pPr>
      <w:r>
        <w:rPr>
          <w:color w:val="000000"/>
        </w:rPr>
        <w:t>8. Ban hành cá</w:t>
      </w:r>
      <w:r>
        <w:rPr>
          <w:color w:val="000000"/>
        </w:rPr>
        <w:t>c biểu mẫu hướng dẫn có liên quan về thành phần hồ sơ dự án, tổ chức hội đồng, thẩm định kinh phí, kiểm tra giám sát, báo cáo liên quan đến quá trình triển khai, kết thúc và duy trì dự án được nêu tại Quy định này.</w:t>
      </w:r>
    </w:p>
    <w:p w:rsidR="00000000" w:rsidRPr="00653E2C" w:rsidRDefault="00F343CD">
      <w:pPr>
        <w:shd w:val="clear" w:color="auto" w:fill="FFFFFF"/>
        <w:spacing w:before="120" w:line="264" w:lineRule="auto"/>
        <w:ind w:firstLine="600"/>
        <w:jc w:val="both"/>
        <w:rPr>
          <w:b/>
          <w:bCs/>
          <w:color w:val="000000"/>
          <w:lang w:val="vi-VN"/>
        </w:rPr>
      </w:pPr>
      <w:r w:rsidRPr="00653E2C">
        <w:rPr>
          <w:b/>
          <w:bCs/>
          <w:color w:val="000000"/>
          <w:lang w:val="vi-VN"/>
        </w:rPr>
        <w:t xml:space="preserve">Điều </w:t>
      </w:r>
      <w:r w:rsidRPr="00653E2C">
        <w:rPr>
          <w:b/>
          <w:bCs/>
          <w:color w:val="000000"/>
        </w:rPr>
        <w:t>2</w:t>
      </w:r>
      <w:r>
        <w:rPr>
          <w:b/>
          <w:bCs/>
          <w:color w:val="000000"/>
        </w:rPr>
        <w:t>0</w:t>
      </w:r>
      <w:r w:rsidRPr="00653E2C">
        <w:rPr>
          <w:b/>
          <w:bCs/>
          <w:color w:val="000000"/>
          <w:lang w:val="vi-VN"/>
        </w:rPr>
        <w:t>. Trách nhiệm, quyền hạn của chủ n</w:t>
      </w:r>
      <w:r w:rsidRPr="00653E2C">
        <w:rPr>
          <w:b/>
          <w:bCs/>
          <w:color w:val="000000"/>
          <w:lang w:val="vi-VN"/>
        </w:rPr>
        <w:t>hiệm và tổ chức chủ trì dự án</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1. Chủ nhiệm có trách nhiệm và quyền hạn như sau:</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 xml:space="preserve">a) Ký kết Hợp </w:t>
      </w:r>
      <w:r>
        <w:rPr>
          <w:color w:val="000000"/>
          <w:lang w:val="vi-VN"/>
        </w:rPr>
        <w:t>đồng với cơ quan chủ quản dự án</w:t>
      </w:r>
      <w:r w:rsidRPr="00653E2C">
        <w:rPr>
          <w:color w:val="000000"/>
          <w:lang w:val="vi-VN"/>
        </w:rPr>
        <w:t xml:space="preserve">; tổ chức thực hiện dự án; chịu trách nhiệm về kết quả, hiệu quả của dự án; </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b) Sử dụng kinh phí đúng mục đích, đúng chế độ, có hiệ</w:t>
      </w:r>
      <w:r w:rsidRPr="00653E2C">
        <w:rPr>
          <w:color w:val="000000"/>
          <w:lang w:val="vi-VN"/>
        </w:rPr>
        <w:t>u quả theo nội dung của Hợp đồng; thực hiện thanh quyết toán kinh phí theo quy định hiện hành;</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c) Được bảo đảm các điều kiện để thực hiện dự án theo thỏa thuận trong Hợp đồng và đề xuất, kiến nghị các điều chỉnh khi cần thiết;</w:t>
      </w:r>
    </w:p>
    <w:p w:rsidR="00000000" w:rsidRDefault="00F343CD">
      <w:pPr>
        <w:spacing w:before="120" w:line="264" w:lineRule="auto"/>
        <w:ind w:firstLine="600"/>
        <w:jc w:val="both"/>
        <w:rPr>
          <w:color w:val="000000"/>
          <w:lang w:val="vi-VN"/>
        </w:rPr>
      </w:pPr>
      <w:r w:rsidRPr="00653E2C">
        <w:rPr>
          <w:color w:val="000000"/>
          <w:lang w:val="vi-VN"/>
        </w:rPr>
        <w:t>d) Kiểm tra, đôn đốc các tổ c</w:t>
      </w:r>
      <w:r w:rsidRPr="00653E2C">
        <w:rPr>
          <w:color w:val="000000"/>
          <w:lang w:val="vi-VN"/>
        </w:rPr>
        <w:t xml:space="preserve">hức, cá nhân tham gia phối hợp trong việc thực hiện dự án theo Hợp đồng. </w:t>
      </w:r>
      <w:r>
        <w:rPr>
          <w:color w:val="000000"/>
          <w:lang w:val="vi-VN"/>
        </w:rPr>
        <w:t>Thực hiện báo cáo định kỳ (</w:t>
      </w:r>
      <w:r>
        <w:rPr>
          <w:color w:val="000000"/>
        </w:rPr>
        <w:t>0</w:t>
      </w:r>
      <w:r>
        <w:rPr>
          <w:color w:val="000000"/>
          <w:lang w:val="vi-VN"/>
        </w:rPr>
        <w:t>3 tháng/lần, hàng năm)</w:t>
      </w:r>
      <w:r>
        <w:rPr>
          <w:color w:val="000000"/>
        </w:rPr>
        <w:t>,</w:t>
      </w:r>
      <w:r>
        <w:rPr>
          <w:color w:val="000000"/>
          <w:lang w:val="vi-VN"/>
        </w:rPr>
        <w:t xml:space="preserve"> báo cáo đột xuất về tình hình triển khai dự án</w:t>
      </w:r>
      <w:r>
        <w:rPr>
          <w:color w:val="000000"/>
        </w:rPr>
        <w:t>, đồng thời t</w:t>
      </w:r>
      <w:r>
        <w:rPr>
          <w:color w:val="000000"/>
          <w:lang w:val="vi-VN"/>
        </w:rPr>
        <w:t xml:space="preserve">hực hiện chế độ báo cáo </w:t>
      </w:r>
      <w:r>
        <w:rPr>
          <w:color w:val="0000FF"/>
          <w:lang w:val="vi-VN"/>
        </w:rPr>
        <w:t>định kỳ</w:t>
      </w:r>
      <w:r>
        <w:rPr>
          <w:color w:val="0000FF"/>
        </w:rPr>
        <w:t xml:space="preserve"> 01 lần/năm</w:t>
      </w:r>
      <w:r>
        <w:rPr>
          <w:color w:val="000000"/>
        </w:rPr>
        <w:t xml:space="preserve"> trong</w:t>
      </w:r>
      <w:r>
        <w:rPr>
          <w:color w:val="000000"/>
          <w:lang w:val="vi-VN"/>
        </w:rPr>
        <w:t xml:space="preserve"> 05 năm liên tiếp theo q</w:t>
      </w:r>
      <w:r>
        <w:rPr>
          <w:color w:val="000000"/>
          <w:lang w:val="vi-VN"/>
        </w:rPr>
        <w:t>uy định về tình hình phát triển, hiệu quả kinh tế, xã hội của dự án</w:t>
      </w:r>
      <w:r>
        <w:rPr>
          <w:color w:val="000000"/>
        </w:rPr>
        <w:t xml:space="preserve">, </w:t>
      </w:r>
      <w:r>
        <w:rPr>
          <w:color w:val="000000"/>
          <w:lang w:val="vi-VN"/>
        </w:rPr>
        <w:t>sau khi dự án được nghiệm thu</w:t>
      </w:r>
      <w:r>
        <w:rPr>
          <w:color w:val="000000"/>
        </w:rPr>
        <w:t xml:space="preserve">, </w:t>
      </w:r>
      <w:r>
        <w:rPr>
          <w:color w:val="000000"/>
          <w:lang w:val="vi-VN"/>
        </w:rPr>
        <w:t>gửi về Sở Khoa học và Công nghệ</w:t>
      </w:r>
      <w:r>
        <w:rPr>
          <w:color w:val="000000"/>
        </w:rPr>
        <w:t>.</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đ) Thực hiện việc công bố, giao nộp, chuyển giao kết quả, sản phẩm của dự án theo quy định hiện hành.</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2. Tổ chức chủ trì có</w:t>
      </w:r>
      <w:r w:rsidRPr="00653E2C">
        <w:rPr>
          <w:color w:val="000000"/>
          <w:lang w:val="vi-VN"/>
        </w:rPr>
        <w:t xml:space="preserve"> trách nhiệm và quyền hạn như sau:</w:t>
      </w:r>
    </w:p>
    <w:p w:rsidR="00000000" w:rsidRPr="00653E2C" w:rsidRDefault="00F343CD">
      <w:pPr>
        <w:shd w:val="clear" w:color="auto" w:fill="FFFFFF"/>
        <w:spacing w:before="120" w:line="264" w:lineRule="auto"/>
        <w:ind w:firstLine="600"/>
        <w:jc w:val="both"/>
        <w:rPr>
          <w:color w:val="000000"/>
        </w:rPr>
      </w:pPr>
      <w:r w:rsidRPr="00653E2C">
        <w:rPr>
          <w:color w:val="000000"/>
          <w:lang w:val="vi-VN"/>
        </w:rPr>
        <w:t xml:space="preserve">a) Cùng chủ nhiệm ký Hợp đồng với cơ quan chủ quản dự án; chịu trách nhiệm trong việc quản lý, tổ chức thực hiện dự án và cùng chủ nhiệm thực hiện đầy đủ, nghiêm </w:t>
      </w:r>
      <w:r>
        <w:rPr>
          <w:color w:val="000000"/>
        </w:rPr>
        <w:t>túc</w:t>
      </w:r>
      <w:r w:rsidRPr="00653E2C">
        <w:rPr>
          <w:color w:val="000000"/>
          <w:lang w:val="vi-VN"/>
        </w:rPr>
        <w:t xml:space="preserve"> các cam kết trong Hợp đồng.</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b) Trước khi triển k</w:t>
      </w:r>
      <w:r>
        <w:rPr>
          <w:color w:val="000000"/>
          <w:lang w:val="vi-VN"/>
        </w:rPr>
        <w:t xml:space="preserve">hai dự </w:t>
      </w:r>
      <w:r>
        <w:rPr>
          <w:color w:val="000000"/>
          <w:lang w:val="vi-VN"/>
        </w:rPr>
        <w:t xml:space="preserve">án </w:t>
      </w:r>
      <w:r w:rsidRPr="00653E2C">
        <w:rPr>
          <w:color w:val="000000"/>
          <w:lang w:val="vi-VN"/>
        </w:rPr>
        <w:t>phải báo cáo đầy đủ về nội dung thực hiện, kinh phí và các thông tin liên quan</w:t>
      </w:r>
      <w:r>
        <w:rPr>
          <w:color w:val="000000"/>
        </w:rPr>
        <w:t xml:space="preserve"> trong quá trình thực hiện dự án </w:t>
      </w:r>
      <w:r w:rsidRPr="00653E2C">
        <w:rPr>
          <w:color w:val="000000"/>
          <w:lang w:val="vi-VN"/>
        </w:rPr>
        <w:t>với Ủy ban nhân dân huyện, thị xã, thành phố nơi thực hiện dự án;</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c) Chịu trách nhiệm về nội dung, kết quả của dự án được phê duyệt; bảo đảm c</w:t>
      </w:r>
      <w:r w:rsidRPr="00653E2C">
        <w:rPr>
          <w:color w:val="000000"/>
          <w:lang w:val="vi-VN"/>
        </w:rPr>
        <w:t>ác kết quả, sản phẩm của dự án được áp dụng, triển khai theo cam kết;</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d</w:t>
      </w:r>
      <w:r>
        <w:rPr>
          <w:color w:val="000000"/>
          <w:lang w:val="vi-VN"/>
        </w:rPr>
        <w:t>) Quản lý kinh phí được cấp</w:t>
      </w:r>
      <w:r>
        <w:rPr>
          <w:color w:val="000000"/>
        </w:rPr>
        <w:t xml:space="preserve"> và đối ứng vốn kịp thời theo tiến độ thực hiện dự án đã</w:t>
      </w:r>
      <w:r w:rsidRPr="00653E2C">
        <w:rPr>
          <w:color w:val="000000"/>
          <w:lang w:val="vi-VN"/>
        </w:rPr>
        <w:t xml:space="preserve"> cam kết trong Hợp đồng; tổ chức đấu thầu, mua sắm và quản lý máy móc, trang thiết bị của dự án theo q</w:t>
      </w:r>
      <w:r w:rsidRPr="00653E2C">
        <w:rPr>
          <w:color w:val="000000"/>
          <w:lang w:val="vi-VN"/>
        </w:rPr>
        <w:t>uy định hiện hành;</w:t>
      </w:r>
    </w:p>
    <w:p w:rsidR="00000000" w:rsidRDefault="00F343CD">
      <w:pPr>
        <w:shd w:val="clear" w:color="auto" w:fill="FFFFFF"/>
        <w:spacing w:before="120" w:line="264" w:lineRule="auto"/>
        <w:ind w:firstLine="600"/>
        <w:jc w:val="both"/>
        <w:rPr>
          <w:color w:val="000000"/>
        </w:rPr>
      </w:pPr>
      <w:r w:rsidRPr="00653E2C">
        <w:rPr>
          <w:color w:val="000000"/>
        </w:rPr>
        <w:t>đ</w:t>
      </w:r>
      <w:r w:rsidRPr="00653E2C">
        <w:rPr>
          <w:color w:val="000000"/>
          <w:lang w:val="vi-VN"/>
        </w:rPr>
        <w:t>) Phối hợp với cơ quan chủ quản dự án</w:t>
      </w:r>
      <w:r>
        <w:rPr>
          <w:color w:val="000000"/>
        </w:rPr>
        <w:t xml:space="preserve"> </w:t>
      </w:r>
      <w:r w:rsidRPr="00653E2C">
        <w:rPr>
          <w:color w:val="000000"/>
          <w:lang w:val="vi-VN"/>
        </w:rPr>
        <w:t>theo dõi, đôn đốc, kiểm tra, giám sát quá trình thực hiện dự án và giải quyết các vấn đề nảy sinh thuộc thẩm quyền; theo dõi, tổng hợp việc huy động và sử dụng các nguồn vốn ngoài ngân sách Nhà nước</w:t>
      </w:r>
      <w:r w:rsidRPr="00653E2C">
        <w:rPr>
          <w:color w:val="000000"/>
          <w:lang w:val="vi-VN"/>
        </w:rPr>
        <w:t xml:space="preserve"> của dự án; định kỳ 03 tháng/lần, hàng năm phối hợp với các đơn vị chức năng của cơ quan chủ quản dự án kiểm tra việc thực hiện dự án;</w:t>
      </w:r>
      <w:r w:rsidRPr="00963BCA">
        <w:rPr>
          <w:color w:val="000000"/>
        </w:rPr>
        <w:t xml:space="preserve"> </w:t>
      </w:r>
    </w:p>
    <w:p w:rsidR="00000000" w:rsidRPr="00653E2C" w:rsidRDefault="00F343CD">
      <w:pPr>
        <w:shd w:val="clear" w:color="auto" w:fill="FFFFFF"/>
        <w:spacing w:before="120" w:line="264" w:lineRule="auto"/>
        <w:ind w:firstLine="600"/>
        <w:jc w:val="both"/>
        <w:rPr>
          <w:color w:val="000000"/>
          <w:lang w:val="vi-VN"/>
        </w:rPr>
      </w:pPr>
      <w:r w:rsidRPr="00653E2C">
        <w:rPr>
          <w:color w:val="000000"/>
        </w:rPr>
        <w:t>e</w:t>
      </w:r>
      <w:r w:rsidRPr="00653E2C">
        <w:rPr>
          <w:color w:val="000000"/>
          <w:lang w:val="vi-VN"/>
        </w:rPr>
        <w:t>) Trong quá trình triển khai thực hiện nhiệm vụ, nếu có sự thay đổi, phát sinh về nội dung, quy mô, địa điểm, tiến độ v</w:t>
      </w:r>
      <w:r w:rsidRPr="00653E2C">
        <w:rPr>
          <w:color w:val="000000"/>
          <w:lang w:val="vi-VN"/>
        </w:rPr>
        <w:t>à nhân sự của tổ chức, cá nhân chủ trì thực hiện nhiệm vụ; tổ chức, cá nhân chủ trì phải kịp thời báo cáo bằng văn bản về Sở Khoa học và Công nghệ để xem xét, giải quyết hoặc thông qua Sở Khoa học và Công nghệ báo cáo, đề xuất Chủ tịch Ủy ban nhân dân tỉnh</w:t>
      </w:r>
      <w:r w:rsidRPr="00653E2C">
        <w:rPr>
          <w:color w:val="000000"/>
          <w:lang w:val="vi-VN"/>
        </w:rPr>
        <w:t xml:space="preserve"> xem xét, xử lý (theo phân cấp được phê duyệt).</w:t>
      </w:r>
    </w:p>
    <w:p w:rsidR="00000000" w:rsidRPr="00653E2C" w:rsidRDefault="00F343CD">
      <w:pPr>
        <w:shd w:val="clear" w:color="auto" w:fill="FFFFFF"/>
        <w:spacing w:before="120" w:line="264" w:lineRule="auto"/>
        <w:ind w:firstLine="600"/>
        <w:jc w:val="both"/>
        <w:rPr>
          <w:color w:val="000000"/>
          <w:lang w:val="vi-VN"/>
        </w:rPr>
      </w:pPr>
      <w:r w:rsidRPr="00653E2C">
        <w:rPr>
          <w:color w:val="000000"/>
        </w:rPr>
        <w:t>g</w:t>
      </w:r>
      <w:r w:rsidRPr="00653E2C">
        <w:rPr>
          <w:color w:val="000000"/>
          <w:lang w:val="vi-VN"/>
        </w:rPr>
        <w:t xml:space="preserve">) </w:t>
      </w:r>
      <w:r>
        <w:rPr>
          <w:color w:val="000000"/>
          <w:lang w:val="vi-VN"/>
        </w:rPr>
        <w:t>Thực hiện chế độ báo cáo với Sở Khoa học và Công nghệ theo quy định. Tạo điều</w:t>
      </w:r>
      <w:r w:rsidRPr="00653E2C">
        <w:rPr>
          <w:color w:val="000000"/>
          <w:lang w:val="vi-VN"/>
        </w:rPr>
        <w:t xml:space="preserve"> kiện thuận lợi và cung cấp đầy đủ thông tin cho các cơ quan quản lý trong việc giám sát, kiểm tra, thanh tra đối với dự án tron</w:t>
      </w:r>
      <w:r w:rsidRPr="00653E2C">
        <w:rPr>
          <w:color w:val="000000"/>
          <w:lang w:val="vi-VN"/>
        </w:rPr>
        <w:t>g quá trình thực hiện và sau khi dự án đã được đánh giá nghiệm thu;</w:t>
      </w:r>
    </w:p>
    <w:p w:rsidR="00000000" w:rsidRDefault="00F343CD">
      <w:pPr>
        <w:shd w:val="clear" w:color="auto" w:fill="FFFFFF"/>
        <w:spacing w:before="120" w:line="264" w:lineRule="auto"/>
        <w:ind w:firstLine="600"/>
        <w:jc w:val="both"/>
        <w:rPr>
          <w:color w:val="000000"/>
        </w:rPr>
      </w:pPr>
      <w:r w:rsidRPr="00653E2C">
        <w:rPr>
          <w:color w:val="000000"/>
        </w:rPr>
        <w:t>h</w:t>
      </w:r>
      <w:r w:rsidRPr="00653E2C">
        <w:rPr>
          <w:color w:val="000000"/>
          <w:lang w:val="vi-VN"/>
        </w:rPr>
        <w:t>) Tổ chức quản lý, khai thác, chuyển giao các kết quả của dự án theo quy định của pháp luật.</w:t>
      </w:r>
    </w:p>
    <w:p w:rsidR="00000000" w:rsidRPr="00653E2C" w:rsidRDefault="00F343CD">
      <w:pPr>
        <w:shd w:val="clear" w:color="auto" w:fill="FFFFFF"/>
        <w:spacing w:before="120" w:line="264" w:lineRule="auto"/>
        <w:ind w:firstLine="600"/>
        <w:jc w:val="both"/>
        <w:rPr>
          <w:b/>
          <w:bCs/>
          <w:color w:val="000000"/>
          <w:lang w:val="vi-VN"/>
        </w:rPr>
      </w:pPr>
      <w:r w:rsidRPr="00653E2C">
        <w:rPr>
          <w:b/>
          <w:bCs/>
          <w:color w:val="000000"/>
          <w:lang w:val="vi-VN"/>
        </w:rPr>
        <w:t xml:space="preserve">Điều </w:t>
      </w:r>
      <w:r w:rsidRPr="00653E2C">
        <w:rPr>
          <w:b/>
          <w:bCs/>
          <w:color w:val="000000"/>
        </w:rPr>
        <w:t>2</w:t>
      </w:r>
      <w:r>
        <w:rPr>
          <w:b/>
          <w:bCs/>
          <w:color w:val="000000"/>
        </w:rPr>
        <w:t>1</w:t>
      </w:r>
      <w:r>
        <w:rPr>
          <w:bCs/>
          <w:color w:val="000000"/>
          <w:lang w:val="vi-VN"/>
        </w:rPr>
        <w:t>.</w:t>
      </w:r>
      <w:r w:rsidRPr="00653E2C">
        <w:rPr>
          <w:b/>
          <w:bCs/>
          <w:color w:val="000000"/>
          <w:lang w:val="vi-VN"/>
        </w:rPr>
        <w:t xml:space="preserve"> Trách nhiệm, quyền hạn của Ủy ban nhân dân </w:t>
      </w:r>
      <w:r>
        <w:rPr>
          <w:b/>
          <w:bCs/>
          <w:color w:val="000000"/>
        </w:rPr>
        <w:t xml:space="preserve">huyện, thị xã, </w:t>
      </w:r>
      <w:r w:rsidRPr="00653E2C">
        <w:rPr>
          <w:b/>
          <w:bCs/>
          <w:color w:val="000000"/>
          <w:lang w:val="vi-VN"/>
        </w:rPr>
        <w:t xml:space="preserve">thành phố và các Sở, </w:t>
      </w:r>
      <w:r>
        <w:rPr>
          <w:b/>
          <w:bCs/>
          <w:color w:val="000000"/>
        </w:rPr>
        <w:t xml:space="preserve">ban </w:t>
      </w:r>
      <w:r w:rsidRPr="00653E2C">
        <w:rPr>
          <w:b/>
          <w:bCs/>
          <w:color w:val="000000"/>
          <w:lang w:val="vi-VN"/>
        </w:rPr>
        <w:t>ng</w:t>
      </w:r>
      <w:r w:rsidRPr="00653E2C">
        <w:rPr>
          <w:b/>
          <w:bCs/>
          <w:color w:val="000000"/>
          <w:lang w:val="vi-VN"/>
        </w:rPr>
        <w:t>ành</w:t>
      </w:r>
      <w:r>
        <w:rPr>
          <w:b/>
          <w:bCs/>
          <w:color w:val="000000"/>
        </w:rPr>
        <w:t>, đoàn thể</w:t>
      </w:r>
    </w:p>
    <w:p w:rsidR="00000000" w:rsidRPr="00653E2C" w:rsidRDefault="00F343CD">
      <w:pPr>
        <w:tabs>
          <w:tab w:val="left" w:pos="1134"/>
        </w:tabs>
        <w:spacing w:before="120" w:line="264" w:lineRule="auto"/>
        <w:ind w:firstLine="600"/>
        <w:jc w:val="both"/>
        <w:rPr>
          <w:color w:val="000000"/>
          <w:lang w:val="vi-VN"/>
        </w:rPr>
      </w:pPr>
      <w:bookmarkStart w:id="10" w:name="dieu_15"/>
      <w:r w:rsidRPr="00653E2C">
        <w:rPr>
          <w:bCs/>
          <w:color w:val="000000"/>
          <w:lang w:val="vi-VN"/>
        </w:rPr>
        <w:t>1. C</w:t>
      </w:r>
      <w:r w:rsidRPr="00653E2C">
        <w:rPr>
          <w:color w:val="000000"/>
          <w:lang w:val="vi-VN"/>
        </w:rPr>
        <w:t>ác sở, ban, ngành, đoàn thể, hiệp hội, hội nghề nghiệp cấp tỉnh:</w:t>
      </w:r>
    </w:p>
    <w:p w:rsidR="00000000" w:rsidRPr="00653E2C" w:rsidRDefault="00F343CD">
      <w:pPr>
        <w:keepNext/>
        <w:spacing w:before="120" w:line="264" w:lineRule="auto"/>
        <w:ind w:firstLine="600"/>
        <w:jc w:val="both"/>
        <w:rPr>
          <w:snapToGrid w:val="0"/>
          <w:color w:val="000000"/>
          <w:lang w:val="vi-VN" w:eastAsia="x-none"/>
        </w:rPr>
      </w:pPr>
      <w:r w:rsidRPr="00653E2C">
        <w:rPr>
          <w:snapToGrid w:val="0"/>
          <w:color w:val="000000"/>
          <w:lang w:eastAsia="x-none"/>
        </w:rPr>
        <w:t>a)</w:t>
      </w:r>
      <w:r w:rsidRPr="00653E2C">
        <w:rPr>
          <w:snapToGrid w:val="0"/>
          <w:color w:val="000000"/>
          <w:lang w:val="vi-VN" w:eastAsia="x-none"/>
        </w:rPr>
        <w:t xml:space="preserve"> </w:t>
      </w:r>
      <w:r>
        <w:rPr>
          <w:snapToGrid w:val="0"/>
          <w:color w:val="000000"/>
          <w:lang w:eastAsia="x-none"/>
        </w:rPr>
        <w:t>C</w:t>
      </w:r>
      <w:r w:rsidRPr="00653E2C">
        <w:rPr>
          <w:snapToGrid w:val="0"/>
          <w:color w:val="000000"/>
          <w:lang w:val="vi-VN" w:eastAsia="x-none"/>
        </w:rPr>
        <w:t>ăn cứ Quy định này hư</w:t>
      </w:r>
      <w:r w:rsidRPr="00653E2C">
        <w:rPr>
          <w:snapToGrid w:val="0"/>
          <w:color w:val="000000"/>
          <w:lang w:val="vi-VN" w:eastAsia="x-none"/>
        </w:rPr>
        <w:softHyphen/>
        <w:t>ớng dẫn đề xuất hỗ trợ thực hiện các Dự án phù hợp với kế hoạch phát triển kinh tế - xã hội địa phương nhằm mục đích phát huy hiệu quả của khoa học</w:t>
      </w:r>
      <w:r w:rsidRPr="00653E2C">
        <w:rPr>
          <w:snapToGrid w:val="0"/>
          <w:color w:val="000000"/>
          <w:lang w:val="vi-VN" w:eastAsia="x-none"/>
        </w:rPr>
        <w:t xml:space="preserve"> công nghệ đối với sản xuất và đời sống.</w:t>
      </w:r>
    </w:p>
    <w:p w:rsidR="00000000" w:rsidRPr="00653E2C" w:rsidRDefault="00F343CD">
      <w:pPr>
        <w:spacing w:before="120" w:line="264" w:lineRule="auto"/>
        <w:ind w:firstLine="600"/>
        <w:jc w:val="both"/>
        <w:rPr>
          <w:color w:val="000000"/>
          <w:lang w:val="vi-VN"/>
        </w:rPr>
      </w:pPr>
      <w:r w:rsidRPr="00653E2C">
        <w:rPr>
          <w:color w:val="000000"/>
        </w:rPr>
        <w:t>b)</w:t>
      </w:r>
      <w:r w:rsidRPr="00653E2C">
        <w:rPr>
          <w:color w:val="000000"/>
          <w:lang w:val="vi-VN"/>
        </w:rPr>
        <w:t xml:space="preserve"> Tích cực thông tin, tuyên truyền, phổ biến rộng rãi </w:t>
      </w:r>
      <w:r>
        <w:rPr>
          <w:color w:val="000000"/>
        </w:rPr>
        <w:t xml:space="preserve">quy định này </w:t>
      </w:r>
      <w:r w:rsidRPr="00653E2C">
        <w:rPr>
          <w:color w:val="000000"/>
          <w:lang w:val="vi-VN"/>
        </w:rPr>
        <w:t>và các chính sách liên quan thuộc ngành, lĩnh vực mình quản lý, hoạt động.</w:t>
      </w:r>
    </w:p>
    <w:p w:rsidR="00000000" w:rsidRPr="00653E2C" w:rsidRDefault="00F343CD">
      <w:pPr>
        <w:spacing w:before="120" w:line="264" w:lineRule="auto"/>
        <w:ind w:firstLine="600"/>
        <w:jc w:val="both"/>
        <w:rPr>
          <w:color w:val="000000"/>
          <w:lang w:val="vi-VN"/>
        </w:rPr>
      </w:pPr>
      <w:r w:rsidRPr="00653E2C">
        <w:rPr>
          <w:bCs/>
          <w:color w:val="000000"/>
        </w:rPr>
        <w:t>c)</w:t>
      </w:r>
      <w:r w:rsidRPr="00653E2C">
        <w:rPr>
          <w:bCs/>
          <w:color w:val="000000"/>
          <w:lang w:val="vi-VN"/>
        </w:rPr>
        <w:t xml:space="preserve"> Phối hợp với </w:t>
      </w:r>
      <w:r w:rsidRPr="00653E2C">
        <w:rPr>
          <w:color w:val="000000"/>
          <w:lang w:val="vi-VN"/>
        </w:rPr>
        <w:t>Sở Khoa học và Công nghệ thẩm định, quản lý việc tổ chức</w:t>
      </w:r>
      <w:r w:rsidRPr="00653E2C">
        <w:rPr>
          <w:color w:val="000000"/>
          <w:lang w:val="vi-VN"/>
        </w:rPr>
        <w:t xml:space="preserve"> thực hiện và đánh giá hiệu quả ứng dụng, chuyển giao của các dự án triển khai thuộc chức năng, nhiệm vụ được giao.</w:t>
      </w:r>
    </w:p>
    <w:p w:rsidR="00000000" w:rsidRPr="00653E2C" w:rsidRDefault="00F343CD">
      <w:pPr>
        <w:spacing w:before="120" w:line="264" w:lineRule="auto"/>
        <w:ind w:firstLine="600"/>
        <w:jc w:val="both"/>
        <w:rPr>
          <w:bCs/>
          <w:color w:val="000000"/>
          <w:lang w:val="vi-VN"/>
        </w:rPr>
      </w:pPr>
      <w:r w:rsidRPr="00653E2C">
        <w:rPr>
          <w:bCs/>
          <w:color w:val="000000"/>
          <w:lang w:val="vi-VN"/>
        </w:rPr>
        <w:t xml:space="preserve">2. </w:t>
      </w:r>
      <w:r>
        <w:rPr>
          <w:bCs/>
          <w:color w:val="000000"/>
        </w:rPr>
        <w:t>Ủy ban nhân dân</w:t>
      </w:r>
      <w:r w:rsidRPr="00653E2C">
        <w:rPr>
          <w:bCs/>
          <w:color w:val="000000"/>
          <w:lang w:val="vi-VN"/>
        </w:rPr>
        <w:t xml:space="preserve"> huyện, thị xã, thành phố:</w:t>
      </w:r>
    </w:p>
    <w:p w:rsidR="00000000" w:rsidRPr="00653E2C" w:rsidRDefault="00F343CD">
      <w:pPr>
        <w:spacing w:before="120" w:line="264" w:lineRule="auto"/>
        <w:ind w:firstLine="600"/>
        <w:jc w:val="both"/>
        <w:rPr>
          <w:color w:val="000000"/>
          <w:lang w:val="vi-VN"/>
        </w:rPr>
      </w:pPr>
      <w:r w:rsidRPr="00653E2C">
        <w:rPr>
          <w:bCs/>
          <w:color w:val="000000"/>
        </w:rPr>
        <w:t>a)</w:t>
      </w:r>
      <w:r w:rsidRPr="00653E2C">
        <w:rPr>
          <w:bCs/>
          <w:color w:val="000000"/>
          <w:lang w:val="vi-VN"/>
        </w:rPr>
        <w:t xml:space="preserve"> Phối hợp với Sở Khoa học và Công nghệ</w:t>
      </w:r>
      <w:r w:rsidRPr="00653E2C">
        <w:rPr>
          <w:color w:val="000000"/>
          <w:lang w:val="vi-VN"/>
        </w:rPr>
        <w:t xml:space="preserve"> quản lý việc tổ chức thực hiện và đánh giá hiệu quả ứn</w:t>
      </w:r>
      <w:r w:rsidRPr="00653E2C">
        <w:rPr>
          <w:color w:val="000000"/>
          <w:lang w:val="vi-VN"/>
        </w:rPr>
        <w:t>g dụng, chuyển giao của các dự án triển khai trên địa bàn.</w:t>
      </w:r>
    </w:p>
    <w:p w:rsidR="00000000" w:rsidRPr="00653E2C" w:rsidRDefault="00F343CD">
      <w:pPr>
        <w:spacing w:before="120" w:line="264" w:lineRule="auto"/>
        <w:ind w:firstLine="600"/>
        <w:jc w:val="both"/>
        <w:rPr>
          <w:color w:val="000000"/>
          <w:lang w:val="vi-VN"/>
        </w:rPr>
      </w:pPr>
      <w:r w:rsidRPr="00653E2C">
        <w:rPr>
          <w:color w:val="000000"/>
        </w:rPr>
        <w:t>b)</w:t>
      </w:r>
      <w:r w:rsidRPr="00653E2C">
        <w:rPr>
          <w:color w:val="000000"/>
          <w:lang w:val="vi-VN"/>
        </w:rPr>
        <w:t xml:space="preserve"> Hàng năm tổ chức điều tra, khảo sát nhu cầu ứng dụng, chuyển giao tiến bộ </w:t>
      </w:r>
      <w:r>
        <w:rPr>
          <w:color w:val="000000"/>
        </w:rPr>
        <w:t>khoa học và công nghệ</w:t>
      </w:r>
      <w:r w:rsidRPr="00653E2C">
        <w:rPr>
          <w:color w:val="000000"/>
          <w:lang w:val="vi-VN"/>
        </w:rPr>
        <w:t xml:space="preserve"> của các tổ chức, cá nhân trên địa bàn, tổng hợp đề xuất hỗ trợ về Sở Khoa học và Công nghệ xem xét</w:t>
      </w:r>
      <w:r w:rsidRPr="00653E2C">
        <w:rPr>
          <w:color w:val="000000"/>
          <w:lang w:val="vi-VN"/>
        </w:rPr>
        <w:t>.</w:t>
      </w:r>
    </w:p>
    <w:p w:rsidR="00000000" w:rsidRPr="00653E2C" w:rsidRDefault="00F343CD">
      <w:pPr>
        <w:spacing w:before="120" w:line="264" w:lineRule="auto"/>
        <w:ind w:firstLine="600"/>
        <w:jc w:val="both"/>
        <w:rPr>
          <w:color w:val="000000"/>
          <w:lang w:val="vi-VN"/>
        </w:rPr>
      </w:pPr>
      <w:r w:rsidRPr="00653E2C">
        <w:rPr>
          <w:color w:val="000000"/>
        </w:rPr>
        <w:t>c)</w:t>
      </w:r>
      <w:r w:rsidRPr="00653E2C">
        <w:rPr>
          <w:color w:val="000000"/>
          <w:lang w:val="vi-VN"/>
        </w:rPr>
        <w:t xml:space="preserve"> Tổ chức tuyên truyền, giới thiệu </w:t>
      </w:r>
      <w:r>
        <w:rPr>
          <w:color w:val="000000"/>
        </w:rPr>
        <w:t xml:space="preserve">Quy định này </w:t>
      </w:r>
      <w:r w:rsidRPr="00653E2C">
        <w:rPr>
          <w:color w:val="000000"/>
          <w:lang w:val="vi-VN"/>
        </w:rPr>
        <w:t xml:space="preserve">đến các tổ chức, cá nhân có liên quan tại địa phương mình quản lý ít nhất </w:t>
      </w:r>
      <w:r>
        <w:rPr>
          <w:color w:val="0000FF"/>
          <w:lang w:val="vi-VN"/>
        </w:rPr>
        <w:t>là 0</w:t>
      </w:r>
      <w:r>
        <w:rPr>
          <w:color w:val="0000FF"/>
        </w:rPr>
        <w:t>3</w:t>
      </w:r>
      <w:r>
        <w:rPr>
          <w:color w:val="0000FF"/>
          <w:lang w:val="vi-VN"/>
        </w:rPr>
        <w:t xml:space="preserve"> lần/năm</w:t>
      </w:r>
      <w:r w:rsidRPr="00653E2C">
        <w:rPr>
          <w:color w:val="000000"/>
          <w:lang w:val="vi-VN"/>
        </w:rPr>
        <w:t xml:space="preserve">. </w:t>
      </w:r>
    </w:p>
    <w:p w:rsidR="00000000" w:rsidRPr="00653E2C" w:rsidRDefault="00F343CD">
      <w:pPr>
        <w:spacing w:before="120" w:line="264" w:lineRule="auto"/>
        <w:ind w:firstLine="600"/>
        <w:jc w:val="both"/>
        <w:rPr>
          <w:bCs/>
          <w:color w:val="000000"/>
          <w:lang w:val="vi-VN"/>
        </w:rPr>
      </w:pPr>
      <w:r w:rsidRPr="00653E2C">
        <w:rPr>
          <w:bCs/>
          <w:color w:val="000000"/>
          <w:lang w:val="vi-VN"/>
        </w:rPr>
        <w:t xml:space="preserve">3. Tổ chức </w:t>
      </w:r>
      <w:r>
        <w:rPr>
          <w:bCs/>
          <w:color w:val="000000"/>
        </w:rPr>
        <w:t>khoa học và công nghệ</w:t>
      </w:r>
      <w:r w:rsidRPr="00653E2C">
        <w:rPr>
          <w:bCs/>
          <w:color w:val="000000"/>
          <w:lang w:val="vi-VN"/>
        </w:rPr>
        <w:t xml:space="preserve">, doanh nghiệp </w:t>
      </w:r>
      <w:r>
        <w:rPr>
          <w:bCs/>
          <w:color w:val="000000"/>
        </w:rPr>
        <w:t>khoa học và công nghệ</w:t>
      </w:r>
      <w:r w:rsidRPr="00653E2C">
        <w:rPr>
          <w:bCs/>
          <w:color w:val="000000"/>
          <w:lang w:val="vi-VN"/>
        </w:rPr>
        <w:t>:</w:t>
      </w:r>
    </w:p>
    <w:p w:rsidR="00000000" w:rsidRPr="00653E2C" w:rsidRDefault="00F343CD">
      <w:pPr>
        <w:spacing w:before="120" w:line="264" w:lineRule="auto"/>
        <w:ind w:right="-28" w:firstLine="600"/>
        <w:jc w:val="both"/>
        <w:rPr>
          <w:color w:val="000000"/>
          <w:lang w:val="vi-VN"/>
        </w:rPr>
      </w:pPr>
      <w:r w:rsidRPr="00653E2C">
        <w:rPr>
          <w:color w:val="000000"/>
        </w:rPr>
        <w:t>a)</w:t>
      </w:r>
      <w:r w:rsidRPr="00653E2C">
        <w:rPr>
          <w:color w:val="000000"/>
          <w:lang w:val="vi-VN"/>
        </w:rPr>
        <w:t xml:space="preserve"> Thường xuyên rà soát thông tin về công ngh</w:t>
      </w:r>
      <w:r w:rsidRPr="00653E2C">
        <w:rPr>
          <w:color w:val="000000"/>
          <w:lang w:val="vi-VN"/>
        </w:rPr>
        <w:t xml:space="preserve">ệ, thiết bị nội sinh có thể chuyển giao và nhu cầu ứng dụng, chuyển giao tiến bộ </w:t>
      </w:r>
      <w:r>
        <w:rPr>
          <w:color w:val="000000"/>
        </w:rPr>
        <w:t>khoa học và công nghệ</w:t>
      </w:r>
      <w:r w:rsidRPr="00653E2C">
        <w:rPr>
          <w:color w:val="000000"/>
          <w:lang w:val="vi-VN"/>
        </w:rPr>
        <w:t xml:space="preserve"> của các tổ chức, cá nhân nhằm góp phần x</w:t>
      </w:r>
      <w:r w:rsidRPr="00653E2C">
        <w:rPr>
          <w:iCs/>
          <w:color w:val="000000"/>
          <w:lang w:val="vi-VN"/>
        </w:rPr>
        <w:t xml:space="preserve">úc tiến, hình thành và phát triển thị trường </w:t>
      </w:r>
      <w:r>
        <w:rPr>
          <w:iCs/>
          <w:color w:val="000000"/>
        </w:rPr>
        <w:t>khoa học và công nghệ</w:t>
      </w:r>
      <w:r w:rsidRPr="00653E2C">
        <w:rPr>
          <w:iCs/>
          <w:color w:val="000000"/>
          <w:lang w:val="vi-VN"/>
        </w:rPr>
        <w:t xml:space="preserve"> trên địa bàn tỉnh. </w:t>
      </w:r>
      <w:r w:rsidRPr="00653E2C">
        <w:rPr>
          <w:color w:val="000000"/>
          <w:lang w:val="vi-VN"/>
        </w:rPr>
        <w:t xml:space="preserve">  </w:t>
      </w:r>
    </w:p>
    <w:p w:rsidR="00000000" w:rsidRPr="00653E2C" w:rsidRDefault="00F343CD">
      <w:pPr>
        <w:spacing w:before="120" w:line="264" w:lineRule="auto"/>
        <w:ind w:right="-28" w:firstLine="600"/>
        <w:jc w:val="both"/>
        <w:rPr>
          <w:color w:val="000000"/>
          <w:lang w:val="vi-VN"/>
        </w:rPr>
      </w:pPr>
      <w:r w:rsidRPr="00653E2C">
        <w:rPr>
          <w:color w:val="000000"/>
        </w:rPr>
        <w:t>b)</w:t>
      </w:r>
      <w:r w:rsidRPr="00653E2C">
        <w:rPr>
          <w:color w:val="000000"/>
          <w:lang w:val="vi-VN"/>
        </w:rPr>
        <w:t xml:space="preserve"> Chủ động nghiên cứu ư</w:t>
      </w:r>
      <w:r w:rsidRPr="00653E2C">
        <w:rPr>
          <w:color w:val="000000"/>
          <w:lang w:val="vi-VN"/>
        </w:rPr>
        <w:t xml:space="preserve">ơm tạo, phát triển doanh nghiệp </w:t>
      </w:r>
      <w:r>
        <w:rPr>
          <w:color w:val="000000"/>
        </w:rPr>
        <w:t>khoa học và công nghệ</w:t>
      </w:r>
      <w:r w:rsidRPr="00653E2C">
        <w:rPr>
          <w:color w:val="000000"/>
          <w:lang w:val="vi-VN"/>
        </w:rPr>
        <w:t xml:space="preserve"> hoặc ươm tạo, phát triển các doanh nghiệp </w:t>
      </w:r>
      <w:r>
        <w:rPr>
          <w:color w:val="000000"/>
        </w:rPr>
        <w:t>khoa học và công nghệ</w:t>
      </w:r>
      <w:r w:rsidRPr="00653E2C">
        <w:rPr>
          <w:color w:val="000000"/>
          <w:lang w:val="vi-VN"/>
        </w:rPr>
        <w:t xml:space="preserve"> trực thuộc.</w:t>
      </w:r>
    </w:p>
    <w:p w:rsidR="00000000" w:rsidRPr="00653E2C" w:rsidRDefault="00F343CD">
      <w:pPr>
        <w:spacing w:before="120" w:line="264" w:lineRule="auto"/>
        <w:ind w:firstLine="600"/>
        <w:jc w:val="both"/>
        <w:rPr>
          <w:bCs/>
          <w:color w:val="000000"/>
          <w:lang w:val="vi-VN"/>
        </w:rPr>
      </w:pPr>
      <w:bookmarkStart w:id="11" w:name="_GoBack"/>
      <w:r w:rsidRPr="00653E2C">
        <w:rPr>
          <w:color w:val="000000"/>
          <w:lang w:val="vi-VN"/>
        </w:rPr>
        <w:t>4. Báo An Giang, Đài Phát tranh - Truyền hình An Giang, các cơ</w:t>
      </w:r>
      <w:r>
        <w:rPr>
          <w:color w:val="000000"/>
          <w:lang w:val="vi-VN"/>
        </w:rPr>
        <w:t xml:space="preserve"> quan </w:t>
      </w:r>
      <w:r>
        <w:rPr>
          <w:color w:val="000000"/>
        </w:rPr>
        <w:t>b</w:t>
      </w:r>
      <w:r w:rsidRPr="00653E2C">
        <w:rPr>
          <w:color w:val="000000"/>
          <w:lang w:val="vi-VN"/>
        </w:rPr>
        <w:t xml:space="preserve">áo, đài, cổng thông tin điện tử: </w:t>
      </w:r>
    </w:p>
    <w:p w:rsidR="00000000" w:rsidRPr="00653E2C" w:rsidRDefault="00F343CD">
      <w:pPr>
        <w:spacing w:before="120" w:line="264" w:lineRule="auto"/>
        <w:ind w:firstLine="600"/>
        <w:jc w:val="both"/>
        <w:rPr>
          <w:color w:val="000000"/>
          <w:lang w:val="vi-VN"/>
        </w:rPr>
      </w:pPr>
      <w:r w:rsidRPr="00653E2C">
        <w:rPr>
          <w:color w:val="000000"/>
        </w:rPr>
        <w:t>a)</w:t>
      </w:r>
      <w:r w:rsidRPr="00653E2C">
        <w:rPr>
          <w:color w:val="000000"/>
          <w:lang w:val="vi-VN"/>
        </w:rPr>
        <w:t xml:space="preserve"> Tích cực thông tin, </w:t>
      </w:r>
      <w:r w:rsidRPr="00653E2C">
        <w:rPr>
          <w:color w:val="000000"/>
          <w:lang w:val="vi-VN"/>
        </w:rPr>
        <w:t xml:space="preserve">tuyên truyền, phổ biến rộng rãi </w:t>
      </w:r>
      <w:r>
        <w:rPr>
          <w:color w:val="000000"/>
        </w:rPr>
        <w:t>Quy định này</w:t>
      </w:r>
      <w:r w:rsidRPr="00653E2C">
        <w:rPr>
          <w:color w:val="000000"/>
          <w:lang w:val="vi-VN"/>
        </w:rPr>
        <w:t xml:space="preserve"> và các chính sách liên quan đến các tầng lớp nhân dân trong tỉnh.</w:t>
      </w:r>
    </w:p>
    <w:p w:rsidR="00000000" w:rsidRPr="00653E2C" w:rsidRDefault="00F343CD">
      <w:pPr>
        <w:spacing w:before="120" w:line="264" w:lineRule="auto"/>
        <w:ind w:firstLine="600"/>
        <w:jc w:val="both"/>
        <w:rPr>
          <w:color w:val="000000"/>
          <w:lang w:val="vi-VN"/>
        </w:rPr>
      </w:pPr>
      <w:r w:rsidRPr="00653E2C">
        <w:rPr>
          <w:color w:val="000000"/>
        </w:rPr>
        <w:t>b)</w:t>
      </w:r>
      <w:r w:rsidRPr="00653E2C">
        <w:rPr>
          <w:color w:val="000000"/>
          <w:lang w:val="vi-VN"/>
        </w:rPr>
        <w:t xml:space="preserve"> Thường xuyên cập nhật, đưa tin kịp thời các hoạt động liên quan đến </w:t>
      </w:r>
      <w:r>
        <w:rPr>
          <w:color w:val="000000"/>
        </w:rPr>
        <w:t>Quy định này</w:t>
      </w:r>
      <w:r w:rsidRPr="00653E2C">
        <w:rPr>
          <w:color w:val="000000"/>
          <w:lang w:val="vi-VN"/>
        </w:rPr>
        <w:t xml:space="preserve">, các dự án được phê duyệt thực hiện, đặc biệt là những dự án </w:t>
      </w:r>
      <w:r w:rsidRPr="00653E2C">
        <w:rPr>
          <w:color w:val="000000"/>
          <w:lang w:val="vi-VN"/>
        </w:rPr>
        <w:t xml:space="preserve">về phát triển các sản phẩm chủ lực của tỉnh, sản xuất nông nghiệp ứng dụng công nghệ cao và đạt hiệu quả cao. </w:t>
      </w:r>
    </w:p>
    <w:p w:rsidR="00000000" w:rsidRPr="00653E2C" w:rsidRDefault="00F343CD">
      <w:pPr>
        <w:jc w:val="center"/>
        <w:rPr>
          <w:color w:val="000000"/>
          <w:lang w:val="vi-VN"/>
        </w:rPr>
      </w:pPr>
      <w:bookmarkStart w:id="12" w:name="dieu_28"/>
      <w:bookmarkEnd w:id="10"/>
      <w:bookmarkEnd w:id="11"/>
      <w:bookmarkEnd w:id="12"/>
      <w:r w:rsidRPr="00653E2C">
        <w:rPr>
          <w:b/>
          <w:bCs/>
          <w:color w:val="000000"/>
          <w:lang w:val="vi-VN"/>
        </w:rPr>
        <w:t>Chương VI</w:t>
      </w:r>
    </w:p>
    <w:p w:rsidR="00000000" w:rsidRPr="00653E2C" w:rsidRDefault="00F343CD">
      <w:pPr>
        <w:shd w:val="clear" w:color="auto" w:fill="FFFFFF"/>
        <w:spacing w:before="120" w:after="120" w:line="360" w:lineRule="auto"/>
        <w:jc w:val="center"/>
        <w:rPr>
          <w:color w:val="000000"/>
          <w:lang w:val="vi-VN"/>
        </w:rPr>
      </w:pPr>
      <w:bookmarkStart w:id="13" w:name="chuong_5_name"/>
      <w:r w:rsidRPr="00653E2C">
        <w:rPr>
          <w:b/>
          <w:bCs/>
          <w:color w:val="000000"/>
          <w:lang w:val="vi-VN"/>
        </w:rPr>
        <w:t>ĐIỀU KHOẢN THI HÀNH</w:t>
      </w:r>
      <w:bookmarkEnd w:id="13"/>
    </w:p>
    <w:p w:rsidR="00000000" w:rsidRPr="00653E2C" w:rsidRDefault="00F343CD">
      <w:pPr>
        <w:shd w:val="clear" w:color="auto" w:fill="FFFFFF"/>
        <w:spacing w:before="120" w:line="264" w:lineRule="auto"/>
        <w:ind w:firstLine="600"/>
        <w:jc w:val="both"/>
        <w:rPr>
          <w:b/>
          <w:bCs/>
          <w:color w:val="000000"/>
          <w:lang w:val="vi-VN"/>
        </w:rPr>
      </w:pPr>
      <w:bookmarkStart w:id="14" w:name="dieu_30"/>
      <w:r w:rsidRPr="00653E2C">
        <w:rPr>
          <w:b/>
          <w:bCs/>
          <w:color w:val="000000"/>
          <w:lang w:val="vi-VN"/>
        </w:rPr>
        <w:t>Điều 2</w:t>
      </w:r>
      <w:r>
        <w:rPr>
          <w:b/>
          <w:bCs/>
          <w:color w:val="000000"/>
        </w:rPr>
        <w:t>2</w:t>
      </w:r>
      <w:r w:rsidRPr="00653E2C">
        <w:rPr>
          <w:b/>
          <w:bCs/>
          <w:color w:val="000000"/>
          <w:lang w:val="vi-VN"/>
        </w:rPr>
        <w:t>. Đánh giá kết quả hoạt động hỗ trợ của Quy định</w:t>
      </w:r>
    </w:p>
    <w:p w:rsidR="00000000" w:rsidRPr="00653E2C" w:rsidRDefault="00F343CD">
      <w:pPr>
        <w:shd w:val="clear" w:color="auto" w:fill="FFFFFF"/>
        <w:spacing w:before="120" w:line="264" w:lineRule="auto"/>
        <w:ind w:firstLine="600"/>
        <w:jc w:val="both"/>
        <w:rPr>
          <w:color w:val="000000"/>
        </w:rPr>
      </w:pPr>
      <w:r w:rsidRPr="00653E2C">
        <w:rPr>
          <w:color w:val="000000"/>
          <w:lang w:val="vi-VN"/>
        </w:rPr>
        <w:t xml:space="preserve">1. </w:t>
      </w:r>
      <w:r>
        <w:rPr>
          <w:color w:val="000000"/>
        </w:rPr>
        <w:t>Ủy ban nhân dân</w:t>
      </w:r>
      <w:r w:rsidRPr="00653E2C">
        <w:rPr>
          <w:color w:val="000000"/>
          <w:lang w:val="vi-VN"/>
        </w:rPr>
        <w:t xml:space="preserve"> tỉnh chủ trì tổ chức đánh giá kết quả ho</w:t>
      </w:r>
      <w:r w:rsidRPr="00653E2C">
        <w:rPr>
          <w:color w:val="000000"/>
          <w:lang w:val="vi-VN"/>
        </w:rPr>
        <w:t xml:space="preserve">ạt động của Quy định này định kỳ </w:t>
      </w:r>
      <w:r>
        <w:rPr>
          <w:color w:val="000000"/>
        </w:rPr>
        <w:t>0</w:t>
      </w:r>
      <w:r w:rsidRPr="00653E2C">
        <w:rPr>
          <w:color w:val="000000"/>
          <w:lang w:val="vi-VN"/>
        </w:rPr>
        <w:t>5 năm/lần và xử lý các khó khăn, vướng mắc trong quá trình thực hiện Quy định</w:t>
      </w:r>
      <w:r w:rsidRPr="00653E2C">
        <w:rPr>
          <w:color w:val="000000"/>
        </w:rPr>
        <w:t>.</w:t>
      </w:r>
    </w:p>
    <w:p w:rsidR="00000000" w:rsidRPr="00653E2C" w:rsidRDefault="00F343CD">
      <w:pPr>
        <w:shd w:val="clear" w:color="auto" w:fill="FFFFFF"/>
        <w:spacing w:before="120" w:line="264" w:lineRule="auto"/>
        <w:ind w:firstLine="600"/>
        <w:jc w:val="both"/>
        <w:rPr>
          <w:color w:val="000000"/>
          <w:lang w:val="vi-VN"/>
        </w:rPr>
      </w:pPr>
      <w:r w:rsidRPr="00653E2C">
        <w:rPr>
          <w:color w:val="000000"/>
          <w:lang w:val="vi-VN"/>
        </w:rPr>
        <w:t xml:space="preserve">2. Sở </w:t>
      </w:r>
      <w:r w:rsidRPr="00653E2C">
        <w:rPr>
          <w:color w:val="000000"/>
        </w:rPr>
        <w:t>Khoa học và công nghệ</w:t>
      </w:r>
      <w:r w:rsidRPr="00653E2C">
        <w:rPr>
          <w:color w:val="000000"/>
          <w:lang w:val="vi-VN"/>
        </w:rPr>
        <w:t xml:space="preserve"> chủ trì đánh giá kết quả hoạt động Quy định theo định kỳ </w:t>
      </w:r>
      <w:r>
        <w:rPr>
          <w:color w:val="000000"/>
        </w:rPr>
        <w:t>0</w:t>
      </w:r>
      <w:r w:rsidRPr="00653E2C">
        <w:rPr>
          <w:color w:val="000000"/>
          <w:lang w:val="vi-VN"/>
        </w:rPr>
        <w:t xml:space="preserve">3 năm/lần, đề xuất nội dung điều chỉnh, bổ sung hoặc cập </w:t>
      </w:r>
      <w:r w:rsidRPr="00653E2C">
        <w:rPr>
          <w:color w:val="000000"/>
          <w:lang w:val="vi-VN"/>
        </w:rPr>
        <w:t>nhật những văn bản chỉ đạo mới của cấp trên</w:t>
      </w:r>
      <w:r>
        <w:rPr>
          <w:color w:val="000000"/>
        </w:rPr>
        <w:t xml:space="preserve">, </w:t>
      </w:r>
      <w:r w:rsidRPr="00653E2C">
        <w:rPr>
          <w:color w:val="000000"/>
          <w:lang w:val="vi-VN"/>
        </w:rPr>
        <w:t xml:space="preserve">báo cáo </w:t>
      </w:r>
      <w:r>
        <w:rPr>
          <w:color w:val="000000"/>
        </w:rPr>
        <w:t xml:space="preserve">Ủy ban nhân dân </w:t>
      </w:r>
      <w:r w:rsidRPr="00653E2C">
        <w:rPr>
          <w:color w:val="000000"/>
          <w:lang w:val="vi-VN"/>
        </w:rPr>
        <w:t>tỉnh về tình hình và kết quả thực hiện Quy định.</w:t>
      </w:r>
    </w:p>
    <w:p w:rsidR="00000000" w:rsidRPr="00653E2C" w:rsidRDefault="00F343CD">
      <w:pPr>
        <w:shd w:val="clear" w:color="auto" w:fill="FFFFFF"/>
        <w:spacing w:before="120" w:line="264" w:lineRule="auto"/>
        <w:ind w:firstLine="600"/>
        <w:jc w:val="both"/>
        <w:rPr>
          <w:b/>
          <w:bCs/>
          <w:color w:val="000000"/>
        </w:rPr>
      </w:pPr>
      <w:r w:rsidRPr="00653E2C">
        <w:rPr>
          <w:b/>
          <w:bCs/>
          <w:color w:val="000000"/>
          <w:lang w:val="vi-VN"/>
        </w:rPr>
        <w:t>Điều 2</w:t>
      </w:r>
      <w:r>
        <w:rPr>
          <w:b/>
          <w:bCs/>
          <w:color w:val="000000"/>
        </w:rPr>
        <w:t>3</w:t>
      </w:r>
      <w:r>
        <w:rPr>
          <w:bCs/>
          <w:color w:val="000000"/>
          <w:lang w:val="vi-VN"/>
        </w:rPr>
        <w:t>.</w:t>
      </w:r>
      <w:r w:rsidRPr="00653E2C">
        <w:rPr>
          <w:b/>
          <w:bCs/>
          <w:color w:val="000000"/>
          <w:lang w:val="vi-VN"/>
        </w:rPr>
        <w:t xml:space="preserve"> Hiệu lực và trách nhiệm thi hành</w:t>
      </w:r>
      <w:bookmarkEnd w:id="14"/>
    </w:p>
    <w:p w:rsidR="00000000" w:rsidRPr="00653E2C" w:rsidRDefault="00F343CD">
      <w:pPr>
        <w:shd w:val="clear" w:color="auto" w:fill="FFFFFF"/>
        <w:spacing w:before="120" w:line="264" w:lineRule="auto"/>
        <w:ind w:firstLine="600"/>
        <w:jc w:val="both"/>
        <w:rPr>
          <w:color w:val="000000"/>
        </w:rPr>
      </w:pPr>
      <w:r w:rsidRPr="00653E2C">
        <w:rPr>
          <w:color w:val="000000"/>
          <w:lang w:val="vi-VN"/>
        </w:rPr>
        <w:t>1. Sở Khoa học và Công nghệ có trách nhiệm hướng dẫn thi hàn</w:t>
      </w:r>
      <w:r>
        <w:rPr>
          <w:color w:val="000000"/>
          <w:lang w:val="vi-VN"/>
        </w:rPr>
        <w:t xml:space="preserve">h Quy định này để các Sở, Ban, </w:t>
      </w:r>
      <w:r>
        <w:rPr>
          <w:color w:val="000000"/>
        </w:rPr>
        <w:t>n</w:t>
      </w:r>
      <w:r w:rsidRPr="00653E2C">
        <w:rPr>
          <w:color w:val="000000"/>
          <w:lang w:val="vi-VN"/>
        </w:rPr>
        <w:t>gành</w:t>
      </w:r>
      <w:r>
        <w:rPr>
          <w:color w:val="000000"/>
        </w:rPr>
        <w:t>, Đoàn thể</w:t>
      </w:r>
      <w:r w:rsidRPr="00653E2C">
        <w:rPr>
          <w:color w:val="000000"/>
          <w:lang w:val="vi-VN"/>
        </w:rPr>
        <w:t xml:space="preserve"> và địa phương các cấp; các tổ chức, cá nhân có liên quan thực hiện.</w:t>
      </w:r>
    </w:p>
    <w:p w:rsidR="00000000" w:rsidRDefault="00F343CD">
      <w:pPr>
        <w:shd w:val="clear" w:color="auto" w:fill="FFFFFF"/>
        <w:spacing w:before="120" w:line="264" w:lineRule="auto"/>
        <w:ind w:firstLine="600"/>
        <w:jc w:val="both"/>
        <w:rPr>
          <w:color w:val="000000"/>
          <w:spacing w:val="-2"/>
        </w:rPr>
      </w:pPr>
      <w:r>
        <w:rPr>
          <w:color w:val="000000"/>
          <w:spacing w:val="-2"/>
        </w:rPr>
        <w:t>2</w:t>
      </w:r>
      <w:r>
        <w:rPr>
          <w:color w:val="000000"/>
          <w:spacing w:val="-2"/>
          <w:lang w:val="vi-VN"/>
        </w:rPr>
        <w:t xml:space="preserve">. Các Sở, Ban, </w:t>
      </w:r>
      <w:r>
        <w:rPr>
          <w:color w:val="000000"/>
          <w:spacing w:val="-2"/>
        </w:rPr>
        <w:t>n</w:t>
      </w:r>
      <w:r>
        <w:rPr>
          <w:color w:val="000000"/>
          <w:spacing w:val="-2"/>
          <w:lang w:val="vi-VN"/>
        </w:rPr>
        <w:t>gành</w:t>
      </w:r>
      <w:r>
        <w:rPr>
          <w:color w:val="000000"/>
          <w:spacing w:val="-2"/>
        </w:rPr>
        <w:t>, Đoàn thể</w:t>
      </w:r>
      <w:r>
        <w:rPr>
          <w:color w:val="000000"/>
          <w:spacing w:val="-2"/>
          <w:lang w:val="vi-VN"/>
        </w:rPr>
        <w:t xml:space="preserve"> và địa phương các cấp trong tỉnh; các tổ chức, cá nhân liên quan có trách nhiệm thực hiện và tổ chức các hoạt động khoa học công nghệ thuộc phạm </w:t>
      </w:r>
      <w:r>
        <w:rPr>
          <w:color w:val="000000"/>
          <w:spacing w:val="-2"/>
          <w:lang w:val="vi-VN"/>
        </w:rPr>
        <w:t>vi đơn vị mình quản lý theo hướng dẫn của Quy định này.</w:t>
      </w:r>
    </w:p>
    <w:p w:rsidR="00000000" w:rsidRDefault="00F343CD">
      <w:pPr>
        <w:shd w:val="clear" w:color="auto" w:fill="FFFFFF"/>
        <w:spacing w:before="120" w:line="264" w:lineRule="auto"/>
        <w:ind w:firstLine="600"/>
        <w:jc w:val="both"/>
        <w:rPr>
          <w:color w:val="000000"/>
        </w:rPr>
      </w:pPr>
      <w:r>
        <w:rPr>
          <w:color w:val="000000"/>
        </w:rPr>
        <w:t>3</w:t>
      </w:r>
      <w:r>
        <w:rPr>
          <w:color w:val="000000"/>
          <w:lang w:val="vi-VN"/>
        </w:rPr>
        <w:t xml:space="preserve">. Trong trường hợp các văn bản </w:t>
      </w:r>
      <w:r>
        <w:rPr>
          <w:color w:val="000000"/>
        </w:rPr>
        <w:t xml:space="preserve">pháp </w:t>
      </w:r>
      <w:r>
        <w:rPr>
          <w:color w:val="000000"/>
          <w:lang w:val="vi-VN"/>
        </w:rPr>
        <w:t>luật được căn cứ trong Quy định này được sửa đổi, bổ sung hoặc thay thế bằng các văn bản pháp luật mới thì áp dụng theo các văn bản pháp luật mới.</w:t>
      </w:r>
      <w:bookmarkStart w:id="15" w:name="dieu_26"/>
    </w:p>
    <w:p w:rsidR="00000000" w:rsidRPr="00653E2C" w:rsidRDefault="00F343CD">
      <w:pPr>
        <w:shd w:val="clear" w:color="auto" w:fill="FFFFFF"/>
        <w:spacing w:before="120" w:line="264" w:lineRule="auto"/>
        <w:ind w:firstLine="600"/>
        <w:jc w:val="both"/>
        <w:rPr>
          <w:b/>
          <w:bCs/>
          <w:color w:val="000000"/>
        </w:rPr>
      </w:pPr>
      <w:r w:rsidRPr="00653E2C">
        <w:rPr>
          <w:b/>
          <w:bCs/>
          <w:color w:val="000000"/>
          <w:lang w:val="vi-VN"/>
        </w:rPr>
        <w:t xml:space="preserve">Điều </w:t>
      </w:r>
      <w:r>
        <w:rPr>
          <w:b/>
          <w:bCs/>
          <w:color w:val="000000"/>
        </w:rPr>
        <w:t>24</w:t>
      </w:r>
      <w:r>
        <w:rPr>
          <w:bCs/>
          <w:color w:val="000000"/>
          <w:lang w:val="vi-VN"/>
        </w:rPr>
        <w:t>.</w:t>
      </w:r>
      <w:r w:rsidRPr="00653E2C">
        <w:rPr>
          <w:b/>
          <w:bCs/>
          <w:color w:val="000000"/>
          <w:lang w:val="vi-VN"/>
        </w:rPr>
        <w:t xml:space="preserve"> </w:t>
      </w:r>
      <w:bookmarkEnd w:id="15"/>
      <w:r w:rsidRPr="00653E2C">
        <w:rPr>
          <w:b/>
          <w:bCs/>
          <w:color w:val="000000"/>
        </w:rPr>
        <w:t>Quy địn</w:t>
      </w:r>
      <w:r w:rsidRPr="00653E2C">
        <w:rPr>
          <w:b/>
          <w:bCs/>
          <w:color w:val="000000"/>
        </w:rPr>
        <w:t>h chuyển tiếp và trách nhiệm thi hành</w:t>
      </w:r>
      <w:r w:rsidRPr="00653E2C">
        <w:rPr>
          <w:b/>
          <w:bCs/>
          <w:color w:val="000000"/>
          <w:lang w:val="vi-VN"/>
        </w:rPr>
        <w:t xml:space="preserve"> </w:t>
      </w:r>
    </w:p>
    <w:p w:rsidR="00000000" w:rsidRDefault="00F343CD">
      <w:pPr>
        <w:shd w:val="clear" w:color="auto" w:fill="FFFFFF"/>
        <w:spacing w:before="120" w:line="264" w:lineRule="auto"/>
        <w:ind w:firstLine="600"/>
        <w:jc w:val="both"/>
        <w:rPr>
          <w:color w:val="000000"/>
          <w:spacing w:val="-2"/>
        </w:rPr>
      </w:pPr>
      <w:r w:rsidRPr="00653E2C">
        <w:rPr>
          <w:color w:val="000000"/>
          <w:spacing w:val="-2"/>
        </w:rPr>
        <w:t>Đối với những dự án đã được phê duyệt hỗ trợ theo Quyết định số 567/QĐ-UB</w:t>
      </w:r>
      <w:r>
        <w:rPr>
          <w:color w:val="000000"/>
          <w:spacing w:val="-2"/>
        </w:rPr>
        <w:t>ND ngày 10</w:t>
      </w:r>
      <w:r w:rsidRPr="00653E2C">
        <w:rPr>
          <w:color w:val="000000"/>
          <w:spacing w:val="-2"/>
        </w:rPr>
        <w:t xml:space="preserve"> tháng 3 năm 2016 của Ủy ban nhân dân tỉnh sẽ được tiếp tục hỗ trợ </w:t>
      </w:r>
      <w:r>
        <w:rPr>
          <w:color w:val="000000"/>
          <w:spacing w:val="-2"/>
        </w:rPr>
        <w:t xml:space="preserve">thực hiện </w:t>
      </w:r>
      <w:r w:rsidRPr="00653E2C">
        <w:rPr>
          <w:color w:val="000000"/>
          <w:spacing w:val="-2"/>
        </w:rPr>
        <w:t xml:space="preserve">theo </w:t>
      </w:r>
      <w:r>
        <w:rPr>
          <w:color w:val="000000"/>
          <w:spacing w:val="-2"/>
        </w:rPr>
        <w:t>các nội dung đã được phê duyệt cho đến khi</w:t>
      </w:r>
      <w:r w:rsidRPr="00653E2C">
        <w:rPr>
          <w:color w:val="000000"/>
          <w:spacing w:val="-2"/>
        </w:rPr>
        <w:t xml:space="preserve"> kết thúc </w:t>
      </w:r>
      <w:r w:rsidRPr="00653E2C">
        <w:rPr>
          <w:color w:val="000000"/>
          <w:spacing w:val="-2"/>
        </w:rPr>
        <w:t>dự án</w:t>
      </w:r>
      <w:r>
        <w:rPr>
          <w:color w:val="000000"/>
          <w:spacing w:val="-2"/>
        </w:rPr>
        <w:t xml:space="preserve"> và thực hiện chế độ báo cáo, giám sát theo Quy định này./.</w:t>
      </w:r>
    </w:p>
    <w:p w:rsidR="00000000" w:rsidRDefault="00F343CD">
      <w:pPr>
        <w:spacing w:before="120" w:line="288" w:lineRule="auto"/>
        <w:ind w:firstLine="600"/>
        <w:jc w:val="both"/>
        <w:rPr>
          <w:color w:val="000000"/>
          <w:spacing w:val="-2"/>
          <w:sz w:val="16"/>
          <w:szCs w:val="16"/>
          <w:lang w:val="vi-VN"/>
        </w:rPr>
      </w:pPr>
    </w:p>
    <w:tbl>
      <w:tblPr>
        <w:tblW w:w="9923" w:type="dxa"/>
        <w:jc w:val="center"/>
        <w:tblLook w:val="04A0" w:firstRow="1" w:lastRow="0" w:firstColumn="1" w:lastColumn="0" w:noHBand="0" w:noVBand="1"/>
      </w:tblPr>
      <w:tblGrid>
        <w:gridCol w:w="5109"/>
        <w:gridCol w:w="4814"/>
      </w:tblGrid>
      <w:tr w:rsidR="00000000" w:rsidRPr="00653E2C">
        <w:trPr>
          <w:trHeight w:val="2247"/>
          <w:jc w:val="center"/>
        </w:trPr>
        <w:tc>
          <w:tcPr>
            <w:tcW w:w="5109" w:type="dxa"/>
            <w:shd w:val="clear" w:color="auto" w:fill="auto"/>
          </w:tcPr>
          <w:p w:rsidR="00000000" w:rsidRPr="00653E2C" w:rsidRDefault="00F343CD">
            <w:pPr>
              <w:widowControl w:val="0"/>
              <w:tabs>
                <w:tab w:val="center" w:pos="6804"/>
              </w:tabs>
              <w:jc w:val="both"/>
              <w:rPr>
                <w:color w:val="000000"/>
                <w:lang w:eastAsia="x-none"/>
              </w:rPr>
            </w:pPr>
          </w:p>
          <w:p w:rsidR="00000000" w:rsidRPr="00653E2C" w:rsidRDefault="00F343CD">
            <w:pPr>
              <w:widowControl w:val="0"/>
              <w:tabs>
                <w:tab w:val="center" w:pos="6804"/>
              </w:tabs>
              <w:jc w:val="both"/>
              <w:rPr>
                <w:color w:val="000000"/>
                <w:lang w:eastAsia="x-none"/>
              </w:rPr>
            </w:pPr>
          </w:p>
          <w:p w:rsidR="00000000" w:rsidRPr="00653E2C" w:rsidRDefault="00F343CD">
            <w:pPr>
              <w:widowControl w:val="0"/>
              <w:tabs>
                <w:tab w:val="center" w:pos="6804"/>
              </w:tabs>
              <w:jc w:val="both"/>
              <w:rPr>
                <w:color w:val="000000"/>
                <w:lang w:eastAsia="x-none"/>
              </w:rPr>
            </w:pPr>
          </w:p>
          <w:p w:rsidR="00000000" w:rsidRPr="00653E2C" w:rsidRDefault="00F343CD">
            <w:pPr>
              <w:widowControl w:val="0"/>
              <w:tabs>
                <w:tab w:val="center" w:pos="6804"/>
              </w:tabs>
              <w:jc w:val="both"/>
              <w:rPr>
                <w:color w:val="000000"/>
                <w:lang w:eastAsia="x-none"/>
              </w:rPr>
            </w:pPr>
          </w:p>
        </w:tc>
        <w:tc>
          <w:tcPr>
            <w:tcW w:w="4814" w:type="dxa"/>
            <w:shd w:val="clear" w:color="auto" w:fill="auto"/>
          </w:tcPr>
          <w:p w:rsidR="00000000" w:rsidRPr="00653E2C" w:rsidRDefault="00F343CD">
            <w:pPr>
              <w:widowControl w:val="0"/>
              <w:jc w:val="center"/>
              <w:rPr>
                <w:b/>
                <w:color w:val="000000"/>
              </w:rPr>
            </w:pPr>
            <w:r w:rsidRPr="00653E2C">
              <w:rPr>
                <w:b/>
                <w:color w:val="000000"/>
              </w:rPr>
              <w:t>TM. ỦY BAN NHÂN DÂN</w:t>
            </w:r>
          </w:p>
          <w:p w:rsidR="00000000" w:rsidRDefault="00F343CD">
            <w:pPr>
              <w:widowControl w:val="0"/>
              <w:jc w:val="center"/>
              <w:rPr>
                <w:b/>
                <w:color w:val="000000"/>
              </w:rPr>
            </w:pPr>
            <w:r>
              <w:rPr>
                <w:b/>
                <w:color w:val="000000"/>
              </w:rPr>
              <w:t>KT.</w:t>
            </w:r>
            <w:r w:rsidRPr="00653E2C">
              <w:rPr>
                <w:b/>
                <w:color w:val="000000"/>
              </w:rPr>
              <w:t>CHỦ TỊCH</w:t>
            </w:r>
          </w:p>
          <w:p w:rsidR="00000000" w:rsidRDefault="00F343CD">
            <w:pPr>
              <w:widowControl w:val="0"/>
              <w:jc w:val="center"/>
              <w:rPr>
                <w:b/>
                <w:color w:val="000000"/>
              </w:rPr>
            </w:pPr>
            <w:r>
              <w:rPr>
                <w:b/>
                <w:color w:val="000000"/>
              </w:rPr>
              <w:t>PHÓ CHỦ TỊCH</w:t>
            </w:r>
          </w:p>
          <w:p w:rsidR="00000000" w:rsidRDefault="00F343CD">
            <w:pPr>
              <w:widowControl w:val="0"/>
              <w:jc w:val="center"/>
              <w:rPr>
                <w:b/>
                <w:color w:val="000000"/>
              </w:rPr>
            </w:pPr>
          </w:p>
          <w:p w:rsidR="00000000" w:rsidRDefault="00F343CD">
            <w:pPr>
              <w:widowControl w:val="0"/>
              <w:jc w:val="center"/>
              <w:rPr>
                <w:b/>
                <w:color w:val="000000"/>
              </w:rPr>
            </w:pPr>
          </w:p>
          <w:p w:rsidR="00000000" w:rsidRDefault="00F343CD">
            <w:pPr>
              <w:widowControl w:val="0"/>
              <w:jc w:val="center"/>
              <w:rPr>
                <w:b/>
                <w:color w:val="000000"/>
              </w:rPr>
            </w:pPr>
          </w:p>
          <w:p w:rsidR="00000000" w:rsidRDefault="00F343CD">
            <w:pPr>
              <w:widowControl w:val="0"/>
              <w:jc w:val="center"/>
              <w:rPr>
                <w:b/>
                <w:color w:val="000000"/>
                <w:sz w:val="16"/>
                <w:szCs w:val="16"/>
              </w:rPr>
            </w:pPr>
          </w:p>
          <w:p w:rsidR="00000000" w:rsidRPr="00653E2C" w:rsidRDefault="00F343CD">
            <w:pPr>
              <w:widowControl w:val="0"/>
              <w:spacing w:before="480"/>
              <w:jc w:val="center"/>
              <w:rPr>
                <w:b/>
                <w:bCs/>
                <w:color w:val="000000"/>
              </w:rPr>
            </w:pPr>
            <w:r>
              <w:rPr>
                <w:b/>
                <w:color w:val="000000"/>
              </w:rPr>
              <w:t>Trần Anh Thư</w:t>
            </w:r>
          </w:p>
        </w:tc>
      </w:tr>
      <w:bookmarkEnd w:id="5"/>
    </w:tbl>
    <w:p w:rsidR="002879EA" w:rsidRDefault="002879EA">
      <w:pPr>
        <w:spacing w:after="160" w:line="259" w:lineRule="auto"/>
        <w:jc w:val="center"/>
        <w:rPr>
          <w:sz w:val="2"/>
          <w:szCs w:val="2"/>
        </w:rPr>
      </w:pPr>
    </w:p>
    <w:sectPr w:rsidR="002879EA">
      <w:headerReference w:type="default" r:id="rId7"/>
      <w:footerReference w:type="even" r:id="rId8"/>
      <w:footerReference w:type="default" r:id="rId9"/>
      <w:pgSz w:w="11907" w:h="16840" w:code="9"/>
      <w:pgMar w:top="794" w:right="964" w:bottom="680" w:left="1531" w:header="397"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43CD" w:rsidRDefault="00F343CD">
      <w:r>
        <w:separator/>
      </w:r>
    </w:p>
  </w:endnote>
  <w:endnote w:type="continuationSeparator" w:id="0">
    <w:p w:rsidR="00F343CD" w:rsidRDefault="00F3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Time">
    <w:altName w:val="Segoe Script"/>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34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34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343CD">
    <w:pPr>
      <w:pStyle w:val="Footer"/>
      <w:framePr w:wrap="around" w:vAnchor="text" w:hAnchor="margin" w:xAlign="right" w:y="1"/>
      <w:jc w:val="right"/>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rsidR="00000000" w:rsidRDefault="00F343CD">
    <w:pPr>
      <w:pStyle w:val="Footer"/>
      <w:framePr w:wrap="around" w:vAnchor="text" w:hAnchor="margin" w:xAlign="right" w:y="1"/>
      <w:ind w:right="360"/>
      <w:rPr>
        <w:rStyle w:val="PageNumber"/>
      </w:rPr>
    </w:pPr>
  </w:p>
  <w:p w:rsidR="00000000" w:rsidRDefault="00F343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43CD" w:rsidRDefault="00F343CD">
      <w:r>
        <w:separator/>
      </w:r>
    </w:p>
  </w:footnote>
  <w:footnote w:type="continuationSeparator" w:id="0">
    <w:p w:rsidR="00F343CD" w:rsidRDefault="00F3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Pr="001B31B7" w:rsidRDefault="00F343CD">
    <w:pPr>
      <w:pStyle w:val="Header"/>
      <w:jc w:val="center"/>
      <w:rPr>
        <w:sz w:val="26"/>
        <w:szCs w:val="26"/>
      </w:rPr>
    </w:pPr>
  </w:p>
  <w:p w:rsidR="00000000" w:rsidRDefault="00F34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25D3"/>
    <w:multiLevelType w:val="hybridMultilevel"/>
    <w:tmpl w:val="267CE5CE"/>
    <w:lvl w:ilvl="0" w:tplc="90520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5A02DB"/>
    <w:multiLevelType w:val="hybridMultilevel"/>
    <w:tmpl w:val="9FE80054"/>
    <w:lvl w:ilvl="0" w:tplc="48E6EB9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B4057C0"/>
    <w:multiLevelType w:val="hybridMultilevel"/>
    <w:tmpl w:val="C3BCA2CC"/>
    <w:lvl w:ilvl="0" w:tplc="E66ECA2C">
      <w:start w:val="1"/>
      <w:numFmt w:val="decimal"/>
      <w:lvlText w:val="%1."/>
      <w:lvlJc w:val="left"/>
      <w:pPr>
        <w:ind w:left="1070" w:hanging="360"/>
      </w:pPr>
      <w:rPr>
        <w:rFonts w:ascii="Times New Roman" w:eastAsia="Times New Roman" w:hAnsi="Times New Roman"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3CEC62CB"/>
    <w:multiLevelType w:val="multilevel"/>
    <w:tmpl w:val="C0307256"/>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 w15:restartNumberingAfterBreak="0">
    <w:nsid w:val="561B0DA1"/>
    <w:multiLevelType w:val="hybridMultilevel"/>
    <w:tmpl w:val="C0307256"/>
    <w:lvl w:ilvl="0" w:tplc="9A8C5F3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67B434F9"/>
    <w:multiLevelType w:val="hybridMultilevel"/>
    <w:tmpl w:val="1AEC3248"/>
    <w:lvl w:ilvl="0" w:tplc="9B98B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F3610"/>
    <w:multiLevelType w:val="hybridMultilevel"/>
    <w:tmpl w:val="C27493F6"/>
    <w:lvl w:ilvl="0" w:tplc="892E3DC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72BD1038"/>
    <w:multiLevelType w:val="multilevel"/>
    <w:tmpl w:val="C27493F6"/>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15:restartNumberingAfterBreak="0">
    <w:nsid w:val="7D5A2ADC"/>
    <w:multiLevelType w:val="hybridMultilevel"/>
    <w:tmpl w:val="668698EC"/>
    <w:lvl w:ilvl="0" w:tplc="59B6F0A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2"/>
  </w:num>
  <w:num w:numId="2">
    <w:abstractNumId w:val="0"/>
  </w:num>
  <w:num w:numId="3">
    <w:abstractNumId w:val="8"/>
  </w:num>
  <w:num w:numId="4">
    <w:abstractNumId w:val="5"/>
  </w:num>
  <w:num w:numId="5">
    <w:abstractNumId w:val="1"/>
  </w:num>
  <w:num w:numId="6">
    <w:abstractNumId w:val="6"/>
  </w:num>
  <w:num w:numId="7">
    <w:abstractNumId w:val="7"/>
  </w:num>
  <w:num w:numId="8">
    <w:abstractNumId w:val="4"/>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803"/>
    <w:rsid w:val="002879EA"/>
    <w:rsid w:val="005B4803"/>
    <w:rsid w:val="00F343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33"/>
        <o:r id="V:Rule2" type="connector" idref="#_x0000_s1034"/>
      </o:rules>
    </o:shapelayout>
  </w:shapeDefaults>
  <w:decimalSymbol w:val=","/>
  <w:listSeparator w:val=","/>
  <w15:chartTrackingRefBased/>
  <w15:docId w15:val="{A2677A17-8189-4E52-9877-90C896BE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b/>
      <w:sz w:val="24"/>
      <w:szCs w:val="20"/>
    </w:rPr>
  </w:style>
  <w:style w:type="paragraph" w:styleId="Heading2">
    <w:name w:val="heading 2"/>
    <w:basedOn w:val="Normal"/>
    <w:next w:val="Normal"/>
    <w:link w:val="Heading2Char"/>
    <w:qFormat/>
    <w:pPr>
      <w:keepNext/>
      <w:jc w:val="center"/>
      <w:outlineLvl w:val="1"/>
    </w:pPr>
    <w:rPr>
      <w:i/>
      <w:sz w:val="24"/>
      <w:szCs w:val="20"/>
    </w:rPr>
  </w:style>
  <w:style w:type="paragraph" w:styleId="Heading3">
    <w:name w:val="heading 3"/>
    <w:basedOn w:val="Normal"/>
    <w:next w:val="Normal"/>
    <w:link w:val="Heading3Char1"/>
    <w:qFormat/>
    <w:pPr>
      <w:keepNext/>
      <w:jc w:val="center"/>
      <w:outlineLvl w:val="2"/>
    </w:pPr>
    <w:rPr>
      <w:szCs w:val="26"/>
    </w:rPr>
  </w:style>
  <w:style w:type="paragraph" w:styleId="Heading4">
    <w:name w:val="heading 4"/>
    <w:basedOn w:val="Normal"/>
    <w:next w:val="Normal"/>
    <w:link w:val="Heading4Char"/>
    <w:qFormat/>
    <w:pPr>
      <w:keepNext/>
      <w:jc w:val="center"/>
      <w:outlineLvl w:val="3"/>
    </w:pPr>
    <w:rPr>
      <w:b/>
      <w:szCs w:val="24"/>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spacing w:before="40"/>
      <w:outlineLvl w:val="5"/>
    </w:pPr>
    <w:rPr>
      <w:rFonts w:ascii="Cambria" w:hAnsi="Cambria"/>
      <w:color w:val="243F60"/>
      <w:sz w:val="24"/>
      <w:szCs w:val="24"/>
    </w:rPr>
  </w:style>
  <w:style w:type="paragraph" w:styleId="Heading7">
    <w:name w:val="heading 7"/>
    <w:basedOn w:val="Normal"/>
    <w:next w:val="Normal"/>
    <w:link w:val="Heading7Char"/>
    <w:qFormat/>
    <w:pPr>
      <w:keepNext/>
      <w:ind w:left="10800" w:firstLine="720"/>
      <w:jc w:val="center"/>
      <w:outlineLvl w:val="6"/>
    </w:pPr>
    <w:rPr>
      <w:rFonts w:ascii=".VnTime" w:hAnsi=".VnTime"/>
      <w:b/>
      <w:bCs/>
      <w:sz w:val="22"/>
      <w:szCs w:val="22"/>
    </w:rPr>
  </w:style>
  <w:style w:type="paragraph" w:styleId="Heading8">
    <w:name w:val="heading 8"/>
    <w:basedOn w:val="Normal"/>
    <w:next w:val="Normal"/>
    <w:link w:val="Heading8Char"/>
    <w:qFormat/>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qFormat/>
    <w:pPr>
      <w:keepNext/>
      <w:widowControl w:val="0"/>
      <w:ind w:left="360" w:right="3124" w:hanging="360"/>
      <w:outlineLvl w:val="8"/>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b/>
      <w:sz w:val="24"/>
    </w:rPr>
  </w:style>
  <w:style w:type="character" w:customStyle="1" w:styleId="Heading2Char">
    <w:name w:val="Heading 2 Char"/>
    <w:link w:val="Heading2"/>
    <w:rPr>
      <w:i/>
      <w:sz w:val="24"/>
    </w:rPr>
  </w:style>
  <w:style w:type="character" w:customStyle="1" w:styleId="Heading3Char1">
    <w:name w:val="Heading 3 Char1"/>
    <w:link w:val="Heading3"/>
    <w:locked/>
    <w:rPr>
      <w:sz w:val="28"/>
      <w:szCs w:val="26"/>
    </w:rPr>
  </w:style>
  <w:style w:type="character" w:customStyle="1" w:styleId="Heading4Char">
    <w:name w:val="Heading 4 Char"/>
    <w:link w:val="Heading4"/>
    <w:rPr>
      <w:b/>
      <w:sz w:val="28"/>
      <w:szCs w:val="24"/>
    </w:rPr>
  </w:style>
  <w:style w:type="character" w:customStyle="1" w:styleId="Heading5Char">
    <w:name w:val="Heading 5 Char"/>
    <w:link w:val="Heading5"/>
    <w:rPr>
      <w:b/>
      <w:bCs/>
      <w:i/>
      <w:iCs/>
      <w:sz w:val="26"/>
      <w:szCs w:val="26"/>
    </w:rPr>
  </w:style>
  <w:style w:type="character" w:customStyle="1" w:styleId="Heading6Char">
    <w:name w:val="Heading 6 Char"/>
    <w:link w:val="Heading6"/>
    <w:rPr>
      <w:rFonts w:ascii="Cambria" w:hAnsi="Cambria"/>
      <w:color w:val="243F60"/>
      <w:sz w:val="24"/>
      <w:szCs w:val="24"/>
    </w:rPr>
  </w:style>
  <w:style w:type="character" w:customStyle="1" w:styleId="Heading7Char">
    <w:name w:val="Heading 7 Char"/>
    <w:link w:val="Heading7"/>
    <w:rPr>
      <w:rFonts w:ascii=".VnTime" w:hAnsi=".VnTime"/>
      <w:b/>
      <w:bCs/>
      <w:sz w:val="22"/>
      <w:szCs w:val="22"/>
    </w:rPr>
  </w:style>
  <w:style w:type="character" w:customStyle="1" w:styleId="Heading8Char">
    <w:name w:val="Heading 8 Char"/>
    <w:link w:val="Heading8"/>
    <w:rPr>
      <w:rFonts w:ascii="Cambria" w:hAnsi="Cambria"/>
      <w:color w:val="272727"/>
      <w:sz w:val="21"/>
      <w:szCs w:val="21"/>
    </w:rPr>
  </w:style>
  <w:style w:type="character" w:customStyle="1" w:styleId="Heading9Char">
    <w:name w:val="Heading 9 Char"/>
    <w:link w:val="Heading9"/>
    <w:rPr>
      <w:b/>
      <w:sz w:val="22"/>
    </w:rPr>
  </w:style>
  <w:style w:type="paragraph" w:styleId="BodyTextIndent">
    <w:name w:val="Body Text Indent"/>
    <w:basedOn w:val="Normal"/>
    <w:link w:val="BodyTextIndentChar1"/>
    <w:pPr>
      <w:spacing w:before="120"/>
      <w:ind w:firstLine="374"/>
      <w:jc w:val="both"/>
    </w:pPr>
    <w:rPr>
      <w:szCs w:val="24"/>
    </w:rPr>
  </w:style>
  <w:style w:type="character" w:customStyle="1" w:styleId="BodyTextIndentChar1">
    <w:name w:val="Body Text Indent Char1"/>
    <w:link w:val="BodyTextIndent"/>
    <w:locked/>
    <w:rPr>
      <w:sz w:val="28"/>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szCs w:val="20"/>
    </w:rPr>
  </w:style>
  <w:style w:type="character" w:customStyle="1" w:styleId="FooterChar">
    <w:name w:val="Footer Char"/>
    <w:link w:val="Footer"/>
    <w:uiPriority w:val="99"/>
    <w:rPr>
      <w:sz w:val="24"/>
    </w:rPr>
  </w:style>
  <w:style w:type="paragraph" w:styleId="BodyText">
    <w:name w:val="Body Text"/>
    <w:basedOn w:val="Normal"/>
    <w:link w:val="BodyTextChar"/>
    <w:pPr>
      <w:spacing w:after="120"/>
    </w:pPr>
  </w:style>
  <w:style w:type="character" w:customStyle="1" w:styleId="BodyTextChar">
    <w:name w:val="Body Text Char"/>
    <w:link w:val="BodyText"/>
    <w:rPr>
      <w:sz w:val="28"/>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customStyle="1" w:styleId="Char">
    <w:name w:val=" Char"/>
    <w:basedOn w:val="Normal"/>
    <w:pPr>
      <w:spacing w:after="160" w:line="240" w:lineRule="exact"/>
    </w:pPr>
    <w:rPr>
      <w:rFonts w:ascii="Verdana" w:eastAsia="MS Mincho" w:hAnsi="Verdana"/>
      <w:sz w:val="20"/>
      <w:szCs w:val="20"/>
    </w:rPr>
  </w:style>
  <w:style w:type="table" w:customStyle="1" w:styleId="TableGrid1">
    <w:name w:val="Table Grid1"/>
    <w:basedOn w:val="TableNormal"/>
    <w:next w:val="TableGrid"/>
    <w:uiPriority w:val="59"/>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character" w:styleId="SubtleReference">
    <w:name w:val="Subtle Reference"/>
    <w:uiPriority w:val="31"/>
    <w:qFormat/>
    <w:rPr>
      <w:smallCaps/>
      <w:color w:val="5A5A5A"/>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BlockText">
    <w:name w:val="Block Text"/>
    <w:basedOn w:val="Normal"/>
    <w:pPr>
      <w:spacing w:after="120"/>
      <w:ind w:left="357" w:right="-28"/>
      <w:jc w:val="both"/>
    </w:pPr>
    <w:rPr>
      <w:rFonts w:ascii=".VnTime" w:hAnsi=".VnTime"/>
      <w:sz w:val="22"/>
      <w:szCs w:val="22"/>
    </w:rPr>
  </w:style>
  <w:style w:type="paragraph" w:styleId="Title">
    <w:name w:val="Title"/>
    <w:basedOn w:val="Normal"/>
    <w:link w:val="TitleChar"/>
    <w:qFormat/>
    <w:pPr>
      <w:pBdr>
        <w:top w:val="thinThickSmallGap" w:sz="24" w:space="1" w:color="auto"/>
        <w:left w:val="thinThickSmallGap" w:sz="24" w:space="4" w:color="auto"/>
        <w:bottom w:val="thickThinSmallGap" w:sz="24" w:space="1" w:color="auto"/>
        <w:right w:val="thickThinSmallGap" w:sz="24" w:space="4" w:color="auto"/>
      </w:pBdr>
      <w:jc w:val="center"/>
    </w:pPr>
    <w:rPr>
      <w:rFonts w:ascii="VNI-Times" w:hAnsi="VNI-Times"/>
      <w:b/>
      <w:bCs/>
      <w:sz w:val="24"/>
      <w:szCs w:val="24"/>
    </w:rPr>
  </w:style>
  <w:style w:type="character" w:customStyle="1" w:styleId="TitleChar">
    <w:name w:val="Title Char"/>
    <w:link w:val="Title"/>
    <w:rPr>
      <w:rFonts w:ascii="VNI-Times" w:hAnsi="VNI-Times"/>
      <w:b/>
      <w:bCs/>
      <w:sz w:val="24"/>
      <w:szCs w:val="24"/>
    </w:rPr>
  </w:style>
  <w:style w:type="paragraph" w:styleId="FootnoteText">
    <w:name w:val="footnote text"/>
    <w:basedOn w:val="Normal"/>
    <w:link w:val="FootnoteTextChar"/>
    <w:rPr>
      <w:rFonts w:ascii=".VnTime" w:hAnsi=".VnTime"/>
      <w:sz w:val="20"/>
      <w:szCs w:val="20"/>
    </w:rPr>
  </w:style>
  <w:style w:type="character" w:customStyle="1" w:styleId="FootnoteTextChar">
    <w:name w:val="Footnote Text Char"/>
    <w:link w:val="FootnoteText"/>
    <w:rPr>
      <w:rFonts w:ascii=".VnTime" w:hAnsi=".VnTime"/>
    </w:rPr>
  </w:style>
  <w:style w:type="paragraph" w:styleId="ListParagraph">
    <w:name w:val="List Paragraph"/>
    <w:basedOn w:val="Normal"/>
    <w:qFormat/>
    <w:pPr>
      <w:ind w:left="720"/>
      <w:contextualSpacing/>
    </w:pPr>
    <w:rPr>
      <w:rFonts w:ascii=".VnTime" w:hAnsi=".VnTime"/>
      <w:sz w:val="24"/>
      <w:szCs w:val="24"/>
    </w:rPr>
  </w:style>
  <w:style w:type="character" w:customStyle="1" w:styleId="Heading3Char">
    <w:name w:val="Heading 3 Char"/>
    <w:rPr>
      <w:rFonts w:ascii="Cambria" w:eastAsia="Times New Roman" w:hAnsi="Cambria" w:cs="Times New Roman"/>
      <w:color w:val="243F60"/>
      <w:sz w:val="24"/>
      <w:szCs w:val="24"/>
    </w:rPr>
  </w:style>
  <w:style w:type="character" w:styleId="FootnoteReference">
    <w:name w:val="footnote reference"/>
    <w:rPr>
      <w:vertAlign w:val="superscript"/>
    </w:rPr>
  </w:style>
  <w:style w:type="character" w:customStyle="1" w:styleId="Heading2Char1">
    <w:name w:val="Heading 2 Char1"/>
    <w:locked/>
    <w:rPr>
      <w:rFonts w:ascii=".VnTime" w:hAnsi=".VnTime" w:cs=".VnTime"/>
      <w:b/>
      <w:bCs/>
      <w:i/>
      <w:iCs/>
      <w:sz w:val="28"/>
      <w:szCs w:val="28"/>
    </w:rPr>
  </w:style>
  <w:style w:type="character" w:customStyle="1" w:styleId="Heading4Char1">
    <w:name w:val="Heading 4 Char1"/>
    <w:locked/>
    <w:rPr>
      <w:rFonts w:ascii=".VnTime" w:hAnsi=".VnTime" w:cs=".VnTime"/>
      <w:sz w:val="26"/>
      <w:szCs w:val="26"/>
    </w:rPr>
  </w:style>
  <w:style w:type="paragraph" w:styleId="NormalWeb">
    <w:name w:val="Normal (Web)"/>
    <w:basedOn w:val="Normal"/>
    <w:uiPriority w:val="99"/>
    <w:pPr>
      <w:spacing w:before="100" w:beforeAutospacing="1" w:after="100" w:afterAutospacing="1"/>
    </w:pPr>
    <w:rPr>
      <w:rFonts w:eastAsia="Calibri"/>
      <w:sz w:val="24"/>
      <w:szCs w:val="24"/>
    </w:rPr>
  </w:style>
  <w:style w:type="character" w:customStyle="1" w:styleId="HeaderChar1">
    <w:name w:val="Header Char1"/>
    <w:locked/>
    <w:rPr>
      <w:rFonts w:cs="Times New Roman"/>
    </w:rPr>
  </w:style>
  <w:style w:type="character" w:customStyle="1" w:styleId="FooterChar1">
    <w:name w:val="Footer Char1"/>
    <w:uiPriority w:val="99"/>
    <w:locked/>
    <w:rPr>
      <w:rFonts w:cs="Times New Roman"/>
    </w:rPr>
  </w:style>
  <w:style w:type="character" w:customStyle="1" w:styleId="BodyTextIndentChar">
    <w:name w:val="Body Text Indent Char"/>
    <w:rPr>
      <w:rFonts w:ascii=".VnTime" w:eastAsia="Times New Roman" w:hAnsi=".VnTime" w:cs="Times New Roman"/>
      <w:sz w:val="24"/>
      <w:szCs w:val="24"/>
    </w:rPr>
  </w:style>
  <w:style w:type="paragraph" w:styleId="BodyText2">
    <w:name w:val="Body Text 2"/>
    <w:basedOn w:val="Normal"/>
    <w:link w:val="BodyText2Char1"/>
    <w:pPr>
      <w:spacing w:after="120" w:line="480" w:lineRule="auto"/>
    </w:pPr>
    <w:rPr>
      <w:rFonts w:ascii="Calibri" w:eastAsia="Calibri" w:hAnsi="Calibri"/>
      <w:sz w:val="20"/>
      <w:szCs w:val="20"/>
    </w:rPr>
  </w:style>
  <w:style w:type="character" w:customStyle="1" w:styleId="BodyText2Char1">
    <w:name w:val="Body Text 2 Char1"/>
    <w:link w:val="BodyText2"/>
    <w:locked/>
    <w:rPr>
      <w:rFonts w:ascii="Calibri" w:eastAsia="Calibri" w:hAnsi="Calibri"/>
    </w:rPr>
  </w:style>
  <w:style w:type="character" w:customStyle="1" w:styleId="BodyText2Char">
    <w:name w:val="Body Text 2 Char"/>
    <w:rPr>
      <w:sz w:val="28"/>
      <w:szCs w:val="28"/>
    </w:rPr>
  </w:style>
  <w:style w:type="paragraph" w:customStyle="1" w:styleId="Blockquote">
    <w:name w:val="Blockquote"/>
    <w:basedOn w:val="Normal"/>
    <w:pPr>
      <w:autoSpaceDE w:val="0"/>
      <w:autoSpaceDN w:val="0"/>
      <w:spacing w:before="100" w:after="100"/>
      <w:ind w:left="360" w:right="360"/>
    </w:pPr>
    <w:rPr>
      <w:rFonts w:eastAsia="Calibri"/>
      <w:sz w:val="20"/>
      <w:szCs w:val="20"/>
    </w:rPr>
  </w:style>
  <w:style w:type="paragraph" w:customStyle="1" w:styleId="Normal1">
    <w:name w:val="Normal1"/>
    <w:basedOn w:val="Normal"/>
    <w:rPr>
      <w:rFonts w:eastAsia="Calibri"/>
      <w:sz w:val="20"/>
      <w:szCs w:val="20"/>
    </w:rPr>
  </w:style>
  <w:style w:type="character" w:customStyle="1" w:styleId="normalchar1">
    <w:name w:val="normal__char1"/>
    <w:rPr>
      <w:rFonts w:ascii="Times New Roman" w:hAnsi="Times New Roman"/>
      <w:sz w:val="20"/>
      <w:u w:val="none"/>
      <w:effect w:val="none"/>
    </w:rPr>
  </w:style>
  <w:style w:type="paragraph" w:styleId="BodyTextIndent2">
    <w:name w:val="Body Text Indent 2"/>
    <w:basedOn w:val="Normal"/>
    <w:link w:val="BodyTextIndent2Char1"/>
    <w:pPr>
      <w:spacing w:after="120" w:line="480" w:lineRule="auto"/>
      <w:ind w:left="360"/>
    </w:pPr>
    <w:rPr>
      <w:rFonts w:ascii="Calibri" w:eastAsia="Calibri" w:hAnsi="Calibri"/>
      <w:sz w:val="20"/>
      <w:szCs w:val="20"/>
    </w:rPr>
  </w:style>
  <w:style w:type="character" w:customStyle="1" w:styleId="BodyTextIndent2Char1">
    <w:name w:val="Body Text Indent 2 Char1"/>
    <w:link w:val="BodyTextIndent2"/>
    <w:locked/>
    <w:rPr>
      <w:rFonts w:ascii="Calibri" w:eastAsia="Calibri" w:hAnsi="Calibri"/>
    </w:rPr>
  </w:style>
  <w:style w:type="character" w:customStyle="1" w:styleId="BodyTextIndent2Char">
    <w:name w:val="Body Text Indent 2 Char"/>
    <w:rPr>
      <w:sz w:val="28"/>
      <w:szCs w:val="28"/>
    </w:rPr>
  </w:style>
  <w:style w:type="character" w:styleId="CommentReference">
    <w:name w:val="annotation reference"/>
    <w:rPr>
      <w:sz w:val="16"/>
      <w:szCs w:val="16"/>
    </w:rPr>
  </w:style>
  <w:style w:type="paragraph" w:styleId="CommentText">
    <w:name w:val="annotation text"/>
    <w:basedOn w:val="Normal"/>
    <w:link w:val="CommentTextChar"/>
    <w:pPr>
      <w:spacing w:after="160" w:line="259" w:lineRule="auto"/>
    </w:pPr>
    <w:rPr>
      <w:rFonts w:ascii="Calibri" w:hAnsi="Calibri"/>
      <w:sz w:val="20"/>
      <w:szCs w:val="20"/>
    </w:rPr>
  </w:style>
  <w:style w:type="character" w:customStyle="1" w:styleId="CommentTextChar">
    <w:name w:val="Comment Text Char"/>
    <w:link w:val="CommentText"/>
    <w:rPr>
      <w:rFonts w:ascii="Calibri" w:hAnsi="Calibr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rPr>
  </w:style>
  <w:style w:type="paragraph" w:customStyle="1" w:styleId="n-dieund">
    <w:name w:val="n-dieund"/>
    <w:basedOn w:val="Normal"/>
    <w:pPr>
      <w:widowControl w:val="0"/>
      <w:autoSpaceDE w:val="0"/>
      <w:autoSpaceDN w:val="0"/>
      <w:spacing w:after="120"/>
      <w:ind w:firstLine="709"/>
      <w:jc w:val="both"/>
    </w:pPr>
    <w:rPr>
      <w:rFonts w:ascii=".VnTime" w:hAnsi=".VnTime" w:cs=".VnTime"/>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rPr>
  </w:style>
  <w:style w:type="character" w:customStyle="1" w:styleId="CharChar19">
    <w:name w:val="Char Char19"/>
    <w:rPr>
      <w:rFonts w:ascii=".VnTime" w:hAnsi=".VnTime" w:cs=".VnTime"/>
      <w:b/>
      <w:bCs/>
      <w:color w:val="000080"/>
      <w:sz w:val="26"/>
      <w:szCs w:val="26"/>
      <w:lang w:val="en-GB"/>
    </w:rPr>
  </w:style>
  <w:style w:type="paragraph" w:styleId="Caption">
    <w:name w:val="caption"/>
    <w:basedOn w:val="Normal"/>
    <w:next w:val="Normal"/>
    <w:qFormat/>
    <w:rPr>
      <w:rFonts w:ascii=".VnTime" w:hAnsi=".VnTime"/>
      <w:sz w:val="24"/>
      <w:szCs w:val="20"/>
    </w:rPr>
  </w:style>
  <w:style w:type="paragraph" w:customStyle="1" w:styleId="Char0">
    <w:name w:val="Char"/>
    <w:basedOn w:val="Normal"/>
    <w:pPr>
      <w:spacing w:after="160" w:line="240" w:lineRule="exact"/>
    </w:pPr>
    <w:rPr>
      <w:sz w:val="20"/>
      <w:szCs w:val="20"/>
      <w:lang w:val="en-AU"/>
    </w:rPr>
  </w:style>
  <w:style w:type="character" w:customStyle="1" w:styleId="CharChar18">
    <w:name w:val="Char Char18"/>
    <w:locked/>
    <w:rPr>
      <w:rFonts w:ascii=".VnTimeH" w:hAnsi=".VnTimeH"/>
      <w:b/>
      <w:sz w:val="22"/>
      <w:lang w:bidi="ar-SA"/>
    </w:rPr>
  </w:style>
  <w:style w:type="character" w:customStyle="1" w:styleId="CharChar16">
    <w:name w:val="Char Char16"/>
    <w:locked/>
    <w:rPr>
      <w:rFonts w:ascii=".VnTimeH" w:hAnsi=".VnTimeH"/>
      <w:b/>
      <w:spacing w:val="60"/>
      <w:sz w:val="22"/>
      <w:lang w:bidi="ar-SA"/>
    </w:rPr>
  </w:style>
  <w:style w:type="character" w:customStyle="1" w:styleId="CharChar14">
    <w:name w:val="Char Char14"/>
    <w:locked/>
    <w:rPr>
      <w:rFonts w:ascii=".VnTime" w:hAnsi=".VnTime"/>
      <w:b/>
      <w:spacing w:val="60"/>
      <w:sz w:val="22"/>
      <w:lang w:bidi="ar-SA"/>
    </w:rPr>
  </w:style>
  <w:style w:type="character" w:customStyle="1" w:styleId="CharChar10">
    <w:name w:val="Char Char10"/>
    <w:locked/>
    <w:rPr>
      <w:rFonts w:ascii="VNTime" w:hAnsi="VNTime"/>
      <w:color w:val="000000"/>
      <w:sz w:val="24"/>
      <w:lang w:bidi="ar-SA"/>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style>
  <w:style w:type="table" w:customStyle="1" w:styleId="TableGrid11">
    <w:name w:val="Table Grid1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21">
    <w:name w:val="Table Grid2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semiHidden/>
    <w:rPr>
      <w:rFonts w:ascii="Calibri" w:hAnsi="Calibri"/>
      <w:b/>
      <w:bCs/>
      <w:sz w:val="22"/>
      <w:szCs w:val="22"/>
      <w:lang w:bidi="ar-SA"/>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character" w:styleId="FollowedHyperlink">
    <w:name w:val="FollowedHyperlink"/>
    <w:uiPriority w:val="99"/>
    <w:unhideWhenUsed/>
    <w:rPr>
      <w:color w:val="800080"/>
      <w:u w:val="single"/>
    </w:rPr>
  </w:style>
  <w:style w:type="character" w:customStyle="1" w:styleId="fontstyle01">
    <w:name w:val="fontstyle01"/>
    <w:rPr>
      <w:rFonts w:ascii="TimesNewRoman" w:hAnsi="TimesNewRoman" w:hint="default"/>
      <w:b w:val="0"/>
      <w:bCs w:val="0"/>
      <w:i w:val="0"/>
      <w:iCs w:val="0"/>
      <w:color w:val="000000"/>
      <w:sz w:val="28"/>
      <w:szCs w:val="28"/>
    </w:rPr>
  </w:style>
  <w:style w:type="character" w:customStyle="1" w:styleId="fontstyle21">
    <w:name w:val="fontstyle2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0910">
      <w:bodyDiv w:val="1"/>
      <w:marLeft w:val="0"/>
      <w:marRight w:val="0"/>
      <w:marTop w:val="0"/>
      <w:marBottom w:val="0"/>
      <w:divBdr>
        <w:top w:val="none" w:sz="0" w:space="0" w:color="auto"/>
        <w:left w:val="none" w:sz="0" w:space="0" w:color="auto"/>
        <w:bottom w:val="none" w:sz="0" w:space="0" w:color="auto"/>
        <w:right w:val="none" w:sz="0" w:space="0" w:color="auto"/>
      </w:divBdr>
    </w:div>
    <w:div w:id="404885775">
      <w:bodyDiv w:val="1"/>
      <w:marLeft w:val="0"/>
      <w:marRight w:val="0"/>
      <w:marTop w:val="0"/>
      <w:marBottom w:val="0"/>
      <w:divBdr>
        <w:top w:val="none" w:sz="0" w:space="0" w:color="auto"/>
        <w:left w:val="none" w:sz="0" w:space="0" w:color="auto"/>
        <w:bottom w:val="none" w:sz="0" w:space="0" w:color="auto"/>
        <w:right w:val="none" w:sz="0" w:space="0" w:color="auto"/>
      </w:divBdr>
    </w:div>
    <w:div w:id="20044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5709</Words>
  <Characters>32544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Ủy ban nhân dân tỉnh An Giang</vt:lpstr>
    </vt:vector>
  </TitlesOfParts>
  <Company>164A</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An Giang</dc:title>
  <dc:subject/>
  <dc:creator>Viet Huynh</dc:creator>
  <cp:keywords/>
  <cp:lastModifiedBy>Administrator</cp:lastModifiedBy>
  <cp:revision>1</cp:revision>
  <cp:lastPrinted>2019-12-23T03:46:00Z</cp:lastPrinted>
  <dcterms:created xsi:type="dcterms:W3CDTF">2025-04-16T08:40:00Z</dcterms:created>
  <dcterms:modified xsi:type="dcterms:W3CDTF">2025-04-16T08:40:00Z</dcterms:modified>
</cp:coreProperties>
</file>