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87" w:type="dxa"/>
        <w:tblInd w:w="-459" w:type="dxa"/>
        <w:tblLayout w:type="fixed"/>
        <w:tblLook w:val="0000" w:firstRow="0" w:lastRow="0" w:firstColumn="0" w:lastColumn="0" w:noHBand="0" w:noVBand="0"/>
      </w:tblPr>
      <w:tblGrid>
        <w:gridCol w:w="4047"/>
        <w:gridCol w:w="6240"/>
      </w:tblGrid>
      <w:tr w:rsidR="00000000">
        <w:tblPrEx>
          <w:tblCellMar>
            <w:top w:w="0" w:type="dxa"/>
            <w:bottom w:w="0" w:type="dxa"/>
          </w:tblCellMar>
        </w:tblPrEx>
        <w:tc>
          <w:tcPr>
            <w:tcW w:w="4047" w:type="dxa"/>
          </w:tcPr>
          <w:p w:rsidR="00000000" w:rsidRDefault="00FD3D99">
            <w:pPr>
              <w:pStyle w:val="Heading1"/>
              <w:rPr>
                <w:color w:val="000000"/>
                <w:sz w:val="26"/>
                <w:szCs w:val="26"/>
              </w:rPr>
            </w:pPr>
            <w:r>
              <w:rPr>
                <w:color w:val="000000"/>
                <w:sz w:val="26"/>
                <w:szCs w:val="26"/>
              </w:rPr>
              <w:t>ỦY BAN NHÂN DÂN</w:t>
            </w:r>
          </w:p>
          <w:p w:rsidR="00000000" w:rsidRDefault="00FD3D99">
            <w:pPr>
              <w:jc w:val="center"/>
              <w:rPr>
                <w:b/>
                <w:strike/>
                <w:color w:val="000000"/>
                <w:spacing w:val="-20"/>
                <w:sz w:val="24"/>
                <w:szCs w:val="24"/>
              </w:rPr>
            </w:pPr>
            <w:r>
              <w:rPr>
                <w:b/>
                <w:color w:val="000000"/>
                <w:sz w:val="26"/>
                <w:szCs w:val="26"/>
              </w:rPr>
              <w:t>TỈNH AN GIANG</w:t>
            </w:r>
            <w:r>
              <w:rPr>
                <w:b/>
                <w:strike/>
                <w:color w:val="000000"/>
                <w:spacing w:val="-20"/>
              </w:rPr>
              <w:t xml:space="preserve"> </w:t>
            </w:r>
          </w:p>
        </w:tc>
        <w:tc>
          <w:tcPr>
            <w:tcW w:w="6240" w:type="dxa"/>
          </w:tcPr>
          <w:p w:rsidR="00000000" w:rsidRDefault="00FD3D99">
            <w:pPr>
              <w:pStyle w:val="Heading1"/>
              <w:rPr>
                <w:color w:val="000000"/>
                <w:sz w:val="26"/>
                <w:szCs w:val="26"/>
              </w:rPr>
            </w:pPr>
            <w:r>
              <w:rPr>
                <w:color w:val="000000"/>
                <w:sz w:val="26"/>
                <w:szCs w:val="26"/>
              </w:rPr>
              <w:t xml:space="preserve">CỘNG HÒA XÃ HỘI CHỦ NGHĨA VIỆT </w:t>
            </w:r>
            <w:smartTag w:uri="urn:schemas-microsoft-com:office:smarttags" w:element="country-region">
              <w:smartTag w:uri="urn:schemas-microsoft-com:office:smarttags" w:element="place">
                <w:r>
                  <w:rPr>
                    <w:color w:val="000000"/>
                    <w:sz w:val="26"/>
                    <w:szCs w:val="26"/>
                  </w:rPr>
                  <w:t>NAM</w:t>
                </w:r>
              </w:smartTag>
            </w:smartTag>
          </w:p>
          <w:p w:rsidR="00000000" w:rsidRDefault="00FD3D99">
            <w:pPr>
              <w:jc w:val="center"/>
              <w:rPr>
                <w:color w:val="000000"/>
              </w:rPr>
            </w:pPr>
            <w:r>
              <w:rPr>
                <w:b/>
                <w:color w:val="000000"/>
              </w:rPr>
              <w:t xml:space="preserve">Độc lập </w:t>
            </w:r>
            <w:r>
              <w:rPr>
                <w:b/>
                <w:color w:val="000000"/>
                <w:lang w:val="vi-VN"/>
              </w:rPr>
              <w:t>-</w:t>
            </w:r>
            <w:r>
              <w:rPr>
                <w:b/>
                <w:color w:val="000000"/>
              </w:rPr>
              <w:t xml:space="preserve"> Tự do </w:t>
            </w:r>
            <w:r>
              <w:rPr>
                <w:b/>
                <w:color w:val="000000"/>
                <w:lang w:val="vi-VN"/>
              </w:rPr>
              <w:t>-</w:t>
            </w:r>
            <w:r>
              <w:rPr>
                <w:b/>
                <w:color w:val="000000"/>
              </w:rPr>
              <w:t xml:space="preserve"> Hạnh phúc</w:t>
            </w:r>
          </w:p>
        </w:tc>
      </w:tr>
      <w:tr w:rsidR="00000000">
        <w:tblPrEx>
          <w:tblCellMar>
            <w:top w:w="0" w:type="dxa"/>
            <w:bottom w:w="0" w:type="dxa"/>
          </w:tblCellMar>
        </w:tblPrEx>
        <w:trPr>
          <w:trHeight w:val="388"/>
        </w:trPr>
        <w:tc>
          <w:tcPr>
            <w:tcW w:w="4047" w:type="dxa"/>
            <w:vAlign w:val="center"/>
          </w:tcPr>
          <w:p w:rsidR="00000000" w:rsidRDefault="00FD3D99">
            <w:pPr>
              <w:spacing w:before="240"/>
              <w:jc w:val="center"/>
              <w:rPr>
                <w:b/>
                <w:bCs/>
                <w:color w:val="000000"/>
                <w:sz w:val="26"/>
                <w:szCs w:val="26"/>
              </w:rPr>
            </w:pPr>
            <w:r>
              <w:rPr>
                <w:noProof/>
                <w:color w:val="000000"/>
                <w:spacing w:val="-20"/>
                <w:sz w:val="26"/>
                <w:szCs w:val="26"/>
              </w:rPr>
              <w:pict>
                <v:line id="_x0000_s1035" style="position:absolute;left:0;text-align:left;flip:y;z-index:1;mso-position-horizontal-relative:text;mso-position-vertical-relative:text" from="61.1pt,2.55pt" to="126.35pt,2.55pt"/>
              </w:pict>
            </w:r>
            <w:r>
              <w:rPr>
                <w:color w:val="000000"/>
                <w:sz w:val="26"/>
                <w:szCs w:val="26"/>
              </w:rPr>
              <w:t>Số: 16/2023/QĐ-UBND</w:t>
            </w:r>
          </w:p>
        </w:tc>
        <w:tc>
          <w:tcPr>
            <w:tcW w:w="6240" w:type="dxa"/>
            <w:vAlign w:val="center"/>
          </w:tcPr>
          <w:p w:rsidR="00000000" w:rsidRDefault="00FD3D99">
            <w:pPr>
              <w:spacing w:before="240"/>
              <w:jc w:val="center"/>
              <w:rPr>
                <w:i/>
                <w:color w:val="000000"/>
                <w:u w:val="single"/>
              </w:rPr>
            </w:pPr>
            <w:r>
              <w:rPr>
                <w:noProof/>
                <w:color w:val="000000"/>
              </w:rPr>
              <w:pict>
                <v:line id="_x0000_s1036" style="position:absolute;left:0;text-align:left;z-index:2;mso-position-horizontal-relative:text;mso-position-vertical-relative:text" from="65.1pt,3.5pt" to="235.6pt,3.5pt"/>
              </w:pict>
            </w:r>
            <w:r>
              <w:rPr>
                <w:i/>
                <w:color w:val="000000"/>
              </w:rPr>
              <w:t>An Giang, ngày  28  tháng 4 năm 2023</w:t>
            </w:r>
          </w:p>
        </w:tc>
      </w:tr>
    </w:tbl>
    <w:p w:rsidR="00000000" w:rsidRDefault="00FD3D99">
      <w:pPr>
        <w:tabs>
          <w:tab w:val="right" w:leader="dot" w:pos="7920"/>
        </w:tabs>
        <w:jc w:val="center"/>
        <w:rPr>
          <w:b/>
          <w:color w:val="000000"/>
          <w:sz w:val="30"/>
          <w:szCs w:val="30"/>
        </w:rPr>
      </w:pPr>
    </w:p>
    <w:p w:rsidR="00000000" w:rsidRDefault="00FD3D99">
      <w:pPr>
        <w:tabs>
          <w:tab w:val="right" w:leader="dot" w:pos="7920"/>
        </w:tabs>
        <w:jc w:val="center"/>
        <w:rPr>
          <w:b/>
          <w:color w:val="000000"/>
          <w:sz w:val="30"/>
          <w:szCs w:val="30"/>
        </w:rPr>
      </w:pPr>
      <w:r>
        <w:rPr>
          <w:b/>
          <w:color w:val="000000"/>
          <w:sz w:val="30"/>
          <w:szCs w:val="30"/>
        </w:rPr>
        <w:t>QUYẾT ĐỊNH</w:t>
      </w:r>
    </w:p>
    <w:p w:rsidR="00000000" w:rsidRDefault="00FD3D99">
      <w:pPr>
        <w:jc w:val="center"/>
        <w:rPr>
          <w:b/>
          <w:color w:val="000000"/>
        </w:rPr>
      </w:pPr>
      <w:r>
        <w:rPr>
          <w:b/>
          <w:color w:val="000000"/>
        </w:rPr>
        <w:t xml:space="preserve">Sửa đổi, bổ sung một số điều của Quy định hỗ trợ thúc đẩy hoạt động </w:t>
      </w:r>
    </w:p>
    <w:p w:rsidR="00000000" w:rsidRDefault="00FD3D99">
      <w:pPr>
        <w:jc w:val="center"/>
        <w:rPr>
          <w:b/>
          <w:color w:val="000000"/>
        </w:rPr>
      </w:pPr>
      <w:r>
        <w:rPr>
          <w:b/>
          <w:color w:val="000000"/>
        </w:rPr>
        <w:t>chuyển giao, ứng dụn</w:t>
      </w:r>
      <w:r>
        <w:rPr>
          <w:b/>
          <w:color w:val="000000"/>
        </w:rPr>
        <w:t xml:space="preserve">g, đổi mới công nghệ trên địa bàn tỉnh An Giang </w:t>
      </w:r>
    </w:p>
    <w:p w:rsidR="00000000" w:rsidRDefault="00FD3D99">
      <w:pPr>
        <w:jc w:val="center"/>
        <w:rPr>
          <w:b/>
          <w:color w:val="000000"/>
        </w:rPr>
      </w:pPr>
      <w:r>
        <w:rPr>
          <w:b/>
          <w:color w:val="000000"/>
        </w:rPr>
        <w:t xml:space="preserve">ban hành kèm theo Quyết định số 71/2019/QĐ-UBND </w:t>
      </w:r>
    </w:p>
    <w:p w:rsidR="00000000" w:rsidRDefault="00FD3D99">
      <w:pPr>
        <w:tabs>
          <w:tab w:val="right" w:leader="dot" w:pos="7920"/>
        </w:tabs>
        <w:spacing w:before="120"/>
        <w:rPr>
          <w:color w:val="000000"/>
        </w:rPr>
      </w:pPr>
      <w:r>
        <w:rPr>
          <w:noProof/>
          <w:color w:val="000000"/>
        </w:rPr>
        <w:pict>
          <v:line id="_x0000_s1037" style="position:absolute;z-index:3" from="139.55pt,11.25pt" to="310.05pt,11.25pt"/>
        </w:pict>
      </w:r>
    </w:p>
    <w:p w:rsidR="00000000" w:rsidRDefault="00FD3D99">
      <w:pPr>
        <w:tabs>
          <w:tab w:val="right" w:leader="dot" w:pos="7920"/>
        </w:tabs>
        <w:spacing w:before="120"/>
        <w:jc w:val="center"/>
        <w:rPr>
          <w:b/>
          <w:color w:val="000000"/>
        </w:rPr>
      </w:pPr>
      <w:r>
        <w:rPr>
          <w:b/>
          <w:color w:val="000000"/>
        </w:rPr>
        <w:t>ỦY BAN NHÂN DÂN TỈNH AN GIANG</w:t>
      </w:r>
    </w:p>
    <w:p w:rsidR="00000000" w:rsidRDefault="00FD3D99">
      <w:pPr>
        <w:tabs>
          <w:tab w:val="right" w:leader="dot" w:pos="7920"/>
        </w:tabs>
        <w:spacing w:before="120"/>
        <w:jc w:val="center"/>
        <w:rPr>
          <w:b/>
          <w:color w:val="000000"/>
          <w:sz w:val="4"/>
          <w:szCs w:val="4"/>
        </w:rPr>
      </w:pPr>
    </w:p>
    <w:p w:rsidR="00000000" w:rsidRDefault="00FD3D99">
      <w:pPr>
        <w:spacing w:before="120" w:line="264" w:lineRule="auto"/>
        <w:ind w:firstLine="600"/>
        <w:jc w:val="both"/>
        <w:rPr>
          <w:i/>
          <w:color w:val="000000"/>
          <w:lang w:val="vi-VN"/>
        </w:rPr>
      </w:pPr>
      <w:r>
        <w:rPr>
          <w:i/>
          <w:color w:val="000000"/>
          <w:lang w:val="vi-VN"/>
        </w:rPr>
        <w:t xml:space="preserve">Căn cứ Luật Tổ chức chính quyền địa phương ngày 19 tháng 6 năm 2015; </w:t>
      </w:r>
      <w:r>
        <w:rPr>
          <w:i/>
          <w:iCs/>
          <w:color w:val="000000"/>
          <w:lang w:val="vi-VN"/>
        </w:rPr>
        <w:t>Luật Sửa đổi, bổ sung một số điều của Luật Tổ chức</w:t>
      </w:r>
      <w:r>
        <w:rPr>
          <w:i/>
          <w:iCs/>
          <w:color w:val="000000"/>
        </w:rPr>
        <w:t xml:space="preserve"> Chính</w:t>
      </w:r>
      <w:r>
        <w:rPr>
          <w:i/>
          <w:iCs/>
          <w:color w:val="000000"/>
        </w:rPr>
        <w:t xml:space="preserve"> phủ và Luật Tổ chức</w:t>
      </w:r>
      <w:r>
        <w:rPr>
          <w:i/>
          <w:iCs/>
          <w:color w:val="000000"/>
          <w:lang w:val="vi-VN"/>
        </w:rPr>
        <w:t xml:space="preserve"> chính quyền địa phương ngày 22 tháng 11 năm 2019;</w:t>
      </w:r>
    </w:p>
    <w:p w:rsidR="00000000" w:rsidRDefault="00FD3D99">
      <w:pPr>
        <w:spacing w:before="120" w:line="264" w:lineRule="auto"/>
        <w:ind w:firstLine="600"/>
        <w:jc w:val="both"/>
        <w:rPr>
          <w:i/>
          <w:color w:val="000000"/>
          <w:lang w:val="vi-VN"/>
        </w:rPr>
      </w:pPr>
      <w:r>
        <w:rPr>
          <w:i/>
          <w:color w:val="000000"/>
          <w:lang w:val="vi-VN"/>
        </w:rPr>
        <w:t xml:space="preserve">Căn cứ Luật </w:t>
      </w:r>
      <w:r>
        <w:rPr>
          <w:i/>
          <w:color w:val="000000"/>
        </w:rPr>
        <w:t>B</w:t>
      </w:r>
      <w:r>
        <w:rPr>
          <w:i/>
          <w:color w:val="000000"/>
          <w:lang w:val="vi-VN"/>
        </w:rPr>
        <w:t>an hành văn bản quy phạm pháp luật 22 tháng 6 năm 2015; Luật Sửa đổi, bổ sung một số điều của Luật Ban hành văn bản quy phạm pháp luật ngày 18 tháng 6 năm 2020;</w:t>
      </w:r>
      <w:bookmarkStart w:id="0" w:name="_GoBack"/>
      <w:bookmarkEnd w:id="0"/>
    </w:p>
    <w:p w:rsidR="00000000" w:rsidRDefault="00FD3D99">
      <w:pPr>
        <w:spacing w:before="120" w:line="264" w:lineRule="auto"/>
        <w:ind w:firstLine="600"/>
        <w:jc w:val="both"/>
        <w:rPr>
          <w:bCs/>
          <w:i/>
          <w:color w:val="000000"/>
        </w:rPr>
      </w:pPr>
      <w:r>
        <w:rPr>
          <w:bCs/>
          <w:i/>
          <w:color w:val="000000"/>
          <w:lang w:val="vi-VN"/>
        </w:rPr>
        <w:t>Căn cứ Luật</w:t>
      </w:r>
      <w:r>
        <w:rPr>
          <w:bCs/>
          <w:i/>
          <w:color w:val="000000"/>
          <w:lang w:val="vi-VN"/>
        </w:rPr>
        <w:t xml:space="preserve"> Khoa học và </w:t>
      </w:r>
      <w:r>
        <w:rPr>
          <w:bCs/>
          <w:i/>
          <w:color w:val="000000"/>
        </w:rPr>
        <w:t>c</w:t>
      </w:r>
      <w:r>
        <w:rPr>
          <w:bCs/>
          <w:i/>
          <w:color w:val="000000"/>
          <w:lang w:val="vi-VN"/>
        </w:rPr>
        <w:t>ông nghệ ngày 18 tháng 6 năm 2013</w:t>
      </w:r>
      <w:r>
        <w:rPr>
          <w:bCs/>
          <w:i/>
          <w:color w:val="000000"/>
        </w:rPr>
        <w:t>;</w:t>
      </w:r>
    </w:p>
    <w:p w:rsidR="00000000" w:rsidRDefault="00FD3D99">
      <w:pPr>
        <w:spacing w:before="120" w:line="264" w:lineRule="auto"/>
        <w:ind w:firstLine="600"/>
        <w:jc w:val="both"/>
        <w:rPr>
          <w:bCs/>
          <w:i/>
          <w:color w:val="000000"/>
        </w:rPr>
      </w:pPr>
      <w:r>
        <w:rPr>
          <w:bCs/>
          <w:i/>
          <w:color w:val="000000"/>
        </w:rPr>
        <w:t xml:space="preserve">Căn cứ </w:t>
      </w:r>
      <w:r>
        <w:rPr>
          <w:bCs/>
          <w:i/>
          <w:color w:val="000000"/>
          <w:lang w:val="vi-VN"/>
        </w:rPr>
        <w:t>Luật Chuyển giao công nghệ ngày 19 tháng 6 năm 2017</w:t>
      </w:r>
      <w:r>
        <w:rPr>
          <w:bCs/>
          <w:i/>
          <w:color w:val="000000"/>
        </w:rPr>
        <w:t>;</w:t>
      </w:r>
    </w:p>
    <w:p w:rsidR="00000000" w:rsidRDefault="00FD3D99">
      <w:pPr>
        <w:spacing w:before="120" w:line="264" w:lineRule="auto"/>
        <w:ind w:firstLine="600"/>
        <w:jc w:val="both"/>
        <w:rPr>
          <w:i/>
          <w:color w:val="000000"/>
          <w:spacing w:val="-4"/>
        </w:rPr>
      </w:pPr>
      <w:r>
        <w:rPr>
          <w:i/>
          <w:color w:val="000000"/>
          <w:spacing w:val="-4"/>
        </w:rPr>
        <w:t xml:space="preserve">Căn cứ Nghị định số 08/2014/NĐ-CP ngày 27 tháng 01 năm 2014 của Chính phủ quy định chi tiết và hướng dẫn thi hành một số điều của Luật Khoa học và </w:t>
      </w:r>
      <w:r>
        <w:rPr>
          <w:i/>
          <w:color w:val="000000"/>
          <w:spacing w:val="-4"/>
        </w:rPr>
        <w:t>công nghệ;</w:t>
      </w:r>
    </w:p>
    <w:p w:rsidR="00000000" w:rsidRDefault="00FD3D99">
      <w:pPr>
        <w:spacing w:before="120" w:line="264" w:lineRule="auto"/>
        <w:ind w:firstLine="600"/>
        <w:jc w:val="both"/>
        <w:rPr>
          <w:i/>
          <w:iCs/>
          <w:color w:val="000000"/>
          <w:shd w:val="clear" w:color="auto" w:fill="FFFFFF"/>
        </w:rPr>
      </w:pPr>
      <w:r>
        <w:rPr>
          <w:i/>
          <w:iCs/>
          <w:color w:val="000000"/>
          <w:shd w:val="clear" w:color="auto" w:fill="FFFFFF"/>
        </w:rPr>
        <w:t>Căn cứ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w:t>
      </w:r>
    </w:p>
    <w:p w:rsidR="00000000" w:rsidRDefault="00FD3D99">
      <w:pPr>
        <w:spacing w:before="120" w:line="264" w:lineRule="auto"/>
        <w:ind w:firstLine="600"/>
        <w:jc w:val="both"/>
        <w:rPr>
          <w:i/>
          <w:iCs/>
          <w:color w:val="000000"/>
          <w:shd w:val="clear" w:color="auto" w:fill="FFFFFF"/>
        </w:rPr>
      </w:pPr>
      <w:r>
        <w:rPr>
          <w:i/>
          <w:iCs/>
          <w:color w:val="000000"/>
          <w:shd w:val="clear" w:color="auto" w:fill="FFFFFF"/>
        </w:rPr>
        <w:t>Căn cứ T</w:t>
      </w:r>
      <w:r>
        <w:rPr>
          <w:i/>
          <w:iCs/>
          <w:color w:val="000000"/>
          <w:shd w:val="clear" w:color="auto" w:fill="FFFFFF"/>
        </w:rPr>
        <w:t>hông tư số 06/2021/TT-BKHCN ngày 18 tháng 6 năm 2021 của Bộ trưởng Bộ Khoa học và Công nghệ hướng dẫn quản lý Chương trình đổi mới Công nghệ quốc gia đến năm 2030;</w:t>
      </w:r>
    </w:p>
    <w:p w:rsidR="00000000" w:rsidRDefault="00FD3D99">
      <w:pPr>
        <w:spacing w:before="120" w:line="264" w:lineRule="auto"/>
        <w:ind w:firstLine="600"/>
        <w:jc w:val="both"/>
        <w:rPr>
          <w:color w:val="000000"/>
        </w:rPr>
      </w:pPr>
      <w:r>
        <w:rPr>
          <w:i/>
          <w:color w:val="000000"/>
        </w:rPr>
        <w:t xml:space="preserve">Theo đề nghị của Giám đốc Sở Khoa học và Công nghệ tại Tờ trình số             </w:t>
      </w:r>
      <w:r>
        <w:rPr>
          <w:color w:val="000000"/>
          <w:lang w:val="vi-VN"/>
        </w:rPr>
        <w:t>396</w:t>
      </w:r>
      <w:r>
        <w:rPr>
          <w:i/>
          <w:color w:val="000000"/>
        </w:rPr>
        <w:t>/TTr-SKHCN</w:t>
      </w:r>
      <w:r>
        <w:rPr>
          <w:i/>
          <w:color w:val="000000"/>
        </w:rPr>
        <w:t xml:space="preserve"> ngày </w:t>
      </w:r>
      <w:r>
        <w:rPr>
          <w:i/>
          <w:color w:val="000000"/>
          <w:lang w:val="vi-VN"/>
        </w:rPr>
        <w:t xml:space="preserve">31 </w:t>
      </w:r>
      <w:r>
        <w:rPr>
          <w:i/>
          <w:color w:val="000000"/>
        </w:rPr>
        <w:t>tháng</w:t>
      </w:r>
      <w:r>
        <w:rPr>
          <w:i/>
          <w:color w:val="000000"/>
          <w:lang w:val="vi-VN"/>
        </w:rPr>
        <w:t xml:space="preserve"> 3 </w:t>
      </w:r>
      <w:r>
        <w:rPr>
          <w:i/>
          <w:color w:val="000000"/>
        </w:rPr>
        <w:t>năm 2023</w:t>
      </w:r>
      <w:r>
        <w:rPr>
          <w:color w:val="000000"/>
        </w:rPr>
        <w:t>.</w:t>
      </w:r>
    </w:p>
    <w:p w:rsidR="00000000" w:rsidRDefault="00FD3D99">
      <w:pPr>
        <w:widowControl w:val="0"/>
        <w:spacing w:before="120"/>
        <w:jc w:val="center"/>
        <w:rPr>
          <w:b/>
          <w:caps/>
          <w:sz w:val="30"/>
          <w:szCs w:val="30"/>
        </w:rPr>
      </w:pPr>
      <w:r>
        <w:rPr>
          <w:b/>
          <w:caps/>
          <w:sz w:val="30"/>
          <w:szCs w:val="30"/>
        </w:rPr>
        <w:t>QUYẾT ĐỊNH:</w:t>
      </w:r>
    </w:p>
    <w:p w:rsidR="00000000" w:rsidRPr="00D6604E" w:rsidRDefault="00FD3D99">
      <w:pPr>
        <w:spacing w:before="120" w:line="264" w:lineRule="auto"/>
        <w:ind w:firstLine="600"/>
        <w:jc w:val="both"/>
        <w:rPr>
          <w:rFonts w:eastAsia="Calibri"/>
          <w:bCs/>
          <w:lang w:eastAsia="x-none"/>
        </w:rPr>
      </w:pPr>
      <w:r w:rsidRPr="00D6604E">
        <w:rPr>
          <w:rFonts w:eastAsia="Calibri"/>
          <w:b/>
          <w:lang w:val="x-none" w:eastAsia="x-none"/>
        </w:rPr>
        <w:t>Đi</w:t>
      </w:r>
      <w:r w:rsidRPr="00D6604E">
        <w:rPr>
          <w:rFonts w:eastAsia="Calibri"/>
          <w:b/>
          <w:lang w:val="x-none" w:eastAsia="x-none"/>
        </w:rPr>
        <w:t>ề</w:t>
      </w:r>
      <w:r w:rsidRPr="00D6604E">
        <w:rPr>
          <w:rFonts w:eastAsia="Calibri"/>
          <w:b/>
          <w:lang w:val="x-none" w:eastAsia="x-none"/>
        </w:rPr>
        <w:t>u 1.</w:t>
      </w:r>
      <w:r w:rsidRPr="00D6604E">
        <w:rPr>
          <w:rFonts w:eastAsia="Calibri"/>
          <w:bCs/>
          <w:lang w:val="x-none" w:eastAsia="x-none"/>
        </w:rPr>
        <w:t xml:space="preserve"> </w:t>
      </w:r>
      <w:r w:rsidRPr="00D6604E">
        <w:rPr>
          <w:rFonts w:eastAsia="Calibri"/>
          <w:b/>
          <w:bCs/>
          <w:lang w:eastAsia="x-none"/>
        </w:rPr>
        <w:t>S</w:t>
      </w:r>
      <w:r w:rsidRPr="00D6604E">
        <w:rPr>
          <w:rFonts w:eastAsia="Calibri"/>
          <w:b/>
          <w:bCs/>
          <w:lang w:eastAsia="x-none"/>
        </w:rPr>
        <w:t>ử</w:t>
      </w:r>
      <w:r w:rsidRPr="00D6604E">
        <w:rPr>
          <w:rFonts w:eastAsia="Calibri"/>
          <w:b/>
          <w:bCs/>
          <w:lang w:eastAsia="x-none"/>
        </w:rPr>
        <w:t>a đ</w:t>
      </w:r>
      <w:r w:rsidRPr="00D6604E">
        <w:rPr>
          <w:rFonts w:eastAsia="Calibri"/>
          <w:b/>
          <w:bCs/>
          <w:lang w:eastAsia="x-none"/>
        </w:rPr>
        <w:t>ổ</w:t>
      </w:r>
      <w:r w:rsidRPr="00D6604E">
        <w:rPr>
          <w:rFonts w:eastAsia="Calibri"/>
          <w:b/>
          <w:bCs/>
          <w:lang w:eastAsia="x-none"/>
        </w:rPr>
        <w:t>i, b</w:t>
      </w:r>
      <w:r w:rsidRPr="00D6604E">
        <w:rPr>
          <w:rFonts w:eastAsia="Calibri"/>
          <w:b/>
          <w:bCs/>
          <w:lang w:eastAsia="x-none"/>
        </w:rPr>
        <w:t>ổ</w:t>
      </w:r>
      <w:r w:rsidRPr="00D6604E">
        <w:rPr>
          <w:rFonts w:eastAsia="Calibri"/>
          <w:b/>
          <w:bCs/>
          <w:lang w:eastAsia="x-none"/>
        </w:rPr>
        <w:t xml:space="preserve"> sung m</w:t>
      </w:r>
      <w:r w:rsidRPr="00D6604E">
        <w:rPr>
          <w:rFonts w:eastAsia="Calibri"/>
          <w:b/>
          <w:bCs/>
          <w:lang w:eastAsia="x-none"/>
        </w:rPr>
        <w:t>ộ</w:t>
      </w:r>
      <w:r w:rsidRPr="00D6604E">
        <w:rPr>
          <w:rFonts w:eastAsia="Calibri"/>
          <w:b/>
          <w:bCs/>
          <w:lang w:eastAsia="x-none"/>
        </w:rPr>
        <w:t>t s</w:t>
      </w:r>
      <w:r w:rsidRPr="00D6604E">
        <w:rPr>
          <w:rFonts w:eastAsia="Calibri"/>
          <w:b/>
          <w:bCs/>
          <w:lang w:eastAsia="x-none"/>
        </w:rPr>
        <w:t>ố</w:t>
      </w:r>
      <w:r w:rsidRPr="00D6604E">
        <w:rPr>
          <w:rFonts w:eastAsia="Calibri"/>
          <w:b/>
          <w:bCs/>
          <w:lang w:eastAsia="x-none"/>
        </w:rPr>
        <w:t xml:space="preserve"> đi</w:t>
      </w:r>
      <w:r w:rsidRPr="00D6604E">
        <w:rPr>
          <w:rFonts w:eastAsia="Calibri"/>
          <w:b/>
          <w:bCs/>
          <w:lang w:eastAsia="x-none"/>
        </w:rPr>
        <w:t>ề</w:t>
      </w:r>
      <w:r w:rsidRPr="00D6604E">
        <w:rPr>
          <w:rFonts w:eastAsia="Calibri"/>
          <w:b/>
          <w:bCs/>
          <w:lang w:eastAsia="x-none"/>
        </w:rPr>
        <w:t>u c</w:t>
      </w:r>
      <w:r w:rsidRPr="00D6604E">
        <w:rPr>
          <w:rFonts w:eastAsia="Calibri"/>
          <w:b/>
          <w:bCs/>
          <w:lang w:eastAsia="x-none"/>
        </w:rPr>
        <w:t>ủ</w:t>
      </w:r>
      <w:r w:rsidRPr="00D6604E">
        <w:rPr>
          <w:rFonts w:eastAsia="Calibri"/>
          <w:b/>
          <w:bCs/>
          <w:lang w:eastAsia="x-none"/>
        </w:rPr>
        <w:t>a Quy đ</w:t>
      </w:r>
      <w:r w:rsidRPr="00D6604E">
        <w:rPr>
          <w:rFonts w:eastAsia="Calibri"/>
          <w:b/>
          <w:bCs/>
          <w:lang w:eastAsia="x-none"/>
        </w:rPr>
        <w:t>ị</w:t>
      </w:r>
      <w:r w:rsidRPr="00D6604E">
        <w:rPr>
          <w:rFonts w:eastAsia="Calibri"/>
          <w:b/>
          <w:bCs/>
          <w:lang w:eastAsia="x-none"/>
        </w:rPr>
        <w:t xml:space="preserve">nh </w:t>
      </w:r>
      <w:r w:rsidRPr="00D6604E">
        <w:rPr>
          <w:rFonts w:eastAsia="Calibri"/>
          <w:b/>
          <w:bCs/>
          <w:lang w:val="x-none" w:eastAsia="x-none"/>
        </w:rPr>
        <w:t>h</w:t>
      </w:r>
      <w:r w:rsidRPr="00D6604E">
        <w:rPr>
          <w:rFonts w:eastAsia="Calibri"/>
          <w:b/>
          <w:bCs/>
          <w:lang w:val="x-none" w:eastAsia="x-none"/>
        </w:rPr>
        <w:t>ỗ</w:t>
      </w:r>
      <w:r w:rsidRPr="00D6604E">
        <w:rPr>
          <w:rFonts w:eastAsia="Calibri"/>
          <w:b/>
          <w:bCs/>
          <w:lang w:val="x-none" w:eastAsia="x-none"/>
        </w:rPr>
        <w:t xml:space="preserve"> tr</w:t>
      </w:r>
      <w:r w:rsidRPr="00D6604E">
        <w:rPr>
          <w:rFonts w:eastAsia="Calibri"/>
          <w:b/>
          <w:bCs/>
          <w:lang w:val="x-none" w:eastAsia="x-none"/>
        </w:rPr>
        <w:t>ợ</w:t>
      </w:r>
      <w:r w:rsidRPr="00D6604E">
        <w:rPr>
          <w:rFonts w:eastAsia="Calibri"/>
          <w:b/>
          <w:bCs/>
          <w:lang w:val="x-none" w:eastAsia="x-none"/>
        </w:rPr>
        <w:t xml:space="preserve"> thúc đ</w:t>
      </w:r>
      <w:r w:rsidRPr="00D6604E">
        <w:rPr>
          <w:rFonts w:eastAsia="Calibri"/>
          <w:b/>
          <w:bCs/>
          <w:lang w:val="x-none" w:eastAsia="x-none"/>
        </w:rPr>
        <w:t>ẩ</w:t>
      </w:r>
      <w:r w:rsidRPr="00D6604E">
        <w:rPr>
          <w:rFonts w:eastAsia="Calibri"/>
          <w:b/>
          <w:bCs/>
          <w:lang w:val="x-none" w:eastAsia="x-none"/>
        </w:rPr>
        <w:t>y ho</w:t>
      </w:r>
      <w:r w:rsidRPr="00D6604E">
        <w:rPr>
          <w:rFonts w:eastAsia="Calibri"/>
          <w:b/>
          <w:bCs/>
          <w:lang w:val="x-none" w:eastAsia="x-none"/>
        </w:rPr>
        <w:t>ạ</w:t>
      </w:r>
      <w:r w:rsidRPr="00D6604E">
        <w:rPr>
          <w:rFonts w:eastAsia="Calibri"/>
          <w:b/>
          <w:bCs/>
          <w:lang w:val="x-none" w:eastAsia="x-none"/>
        </w:rPr>
        <w:t>t đ</w:t>
      </w:r>
      <w:r w:rsidRPr="00D6604E">
        <w:rPr>
          <w:rFonts w:eastAsia="Calibri"/>
          <w:b/>
          <w:bCs/>
          <w:lang w:val="x-none" w:eastAsia="x-none"/>
        </w:rPr>
        <w:t>ộ</w:t>
      </w:r>
      <w:r w:rsidRPr="00D6604E">
        <w:rPr>
          <w:rFonts w:eastAsia="Calibri"/>
          <w:b/>
          <w:bCs/>
          <w:lang w:val="x-none" w:eastAsia="x-none"/>
        </w:rPr>
        <w:t>ng chuy</w:t>
      </w:r>
      <w:r w:rsidRPr="00D6604E">
        <w:rPr>
          <w:rFonts w:eastAsia="Calibri"/>
          <w:b/>
          <w:bCs/>
          <w:lang w:val="x-none" w:eastAsia="x-none"/>
        </w:rPr>
        <w:t>ể</w:t>
      </w:r>
      <w:r w:rsidRPr="00D6604E">
        <w:rPr>
          <w:rFonts w:eastAsia="Calibri"/>
          <w:b/>
          <w:bCs/>
          <w:lang w:val="x-none" w:eastAsia="x-none"/>
        </w:rPr>
        <w:t xml:space="preserve">n giao, </w:t>
      </w:r>
      <w:r w:rsidRPr="00D6604E">
        <w:rPr>
          <w:rFonts w:eastAsia="Calibri"/>
          <w:b/>
          <w:bCs/>
          <w:lang w:val="x-none" w:eastAsia="x-none"/>
        </w:rPr>
        <w:t>ứ</w:t>
      </w:r>
      <w:r w:rsidRPr="00D6604E">
        <w:rPr>
          <w:rFonts w:eastAsia="Calibri"/>
          <w:b/>
          <w:bCs/>
          <w:lang w:val="x-none" w:eastAsia="x-none"/>
        </w:rPr>
        <w:t>ng d</w:t>
      </w:r>
      <w:r w:rsidRPr="00D6604E">
        <w:rPr>
          <w:rFonts w:eastAsia="Calibri"/>
          <w:b/>
          <w:bCs/>
          <w:lang w:val="x-none" w:eastAsia="x-none"/>
        </w:rPr>
        <w:t>ụ</w:t>
      </w:r>
      <w:r w:rsidRPr="00D6604E">
        <w:rPr>
          <w:rFonts w:eastAsia="Calibri"/>
          <w:b/>
          <w:bCs/>
          <w:lang w:val="x-none" w:eastAsia="x-none"/>
        </w:rPr>
        <w:t>ng, đ</w:t>
      </w:r>
      <w:r w:rsidRPr="00D6604E">
        <w:rPr>
          <w:rFonts w:eastAsia="Calibri"/>
          <w:b/>
          <w:bCs/>
          <w:lang w:val="x-none" w:eastAsia="x-none"/>
        </w:rPr>
        <w:t>ổ</w:t>
      </w:r>
      <w:r w:rsidRPr="00D6604E">
        <w:rPr>
          <w:rFonts w:eastAsia="Calibri"/>
          <w:b/>
          <w:bCs/>
          <w:lang w:val="x-none" w:eastAsia="x-none"/>
        </w:rPr>
        <w:t>i m</w:t>
      </w:r>
      <w:r w:rsidRPr="00D6604E">
        <w:rPr>
          <w:rFonts w:eastAsia="Calibri"/>
          <w:b/>
          <w:bCs/>
          <w:lang w:val="x-none" w:eastAsia="x-none"/>
        </w:rPr>
        <w:t>ớ</w:t>
      </w:r>
      <w:r w:rsidRPr="00D6604E">
        <w:rPr>
          <w:rFonts w:eastAsia="Calibri"/>
          <w:b/>
          <w:bCs/>
          <w:lang w:val="x-none" w:eastAsia="x-none"/>
        </w:rPr>
        <w:t>i công ngh</w:t>
      </w:r>
      <w:r w:rsidRPr="00D6604E">
        <w:rPr>
          <w:rFonts w:eastAsia="Calibri"/>
          <w:b/>
          <w:bCs/>
          <w:lang w:val="x-none" w:eastAsia="x-none"/>
        </w:rPr>
        <w:t>ệ</w:t>
      </w:r>
      <w:r w:rsidRPr="00D6604E">
        <w:rPr>
          <w:rFonts w:eastAsia="Calibri"/>
          <w:b/>
          <w:bCs/>
          <w:lang w:val="x-none" w:eastAsia="x-none"/>
        </w:rPr>
        <w:t xml:space="preserve"> trên đ</w:t>
      </w:r>
      <w:r w:rsidRPr="00D6604E">
        <w:rPr>
          <w:rFonts w:eastAsia="Calibri"/>
          <w:b/>
          <w:bCs/>
          <w:lang w:val="x-none" w:eastAsia="x-none"/>
        </w:rPr>
        <w:t>ị</w:t>
      </w:r>
      <w:r w:rsidRPr="00D6604E">
        <w:rPr>
          <w:rFonts w:eastAsia="Calibri"/>
          <w:b/>
          <w:bCs/>
          <w:lang w:val="x-none" w:eastAsia="x-none"/>
        </w:rPr>
        <w:t>a bàn t</w:t>
      </w:r>
      <w:r w:rsidRPr="00D6604E">
        <w:rPr>
          <w:rFonts w:eastAsia="Calibri"/>
          <w:b/>
          <w:bCs/>
          <w:lang w:val="x-none" w:eastAsia="x-none"/>
        </w:rPr>
        <w:t>ỉ</w:t>
      </w:r>
      <w:r w:rsidRPr="00D6604E">
        <w:rPr>
          <w:rFonts w:eastAsia="Calibri"/>
          <w:b/>
          <w:bCs/>
          <w:lang w:val="x-none" w:eastAsia="x-none"/>
        </w:rPr>
        <w:t>nh An Giang</w:t>
      </w:r>
      <w:r w:rsidRPr="00D6604E">
        <w:rPr>
          <w:rFonts w:eastAsia="Calibri"/>
          <w:b/>
          <w:bCs/>
          <w:lang w:eastAsia="x-none"/>
        </w:rPr>
        <w:t xml:space="preserve"> ban hành kèm theo Quy</w:t>
      </w:r>
      <w:r w:rsidRPr="00D6604E">
        <w:rPr>
          <w:rFonts w:eastAsia="Calibri"/>
          <w:b/>
          <w:bCs/>
          <w:lang w:eastAsia="x-none"/>
        </w:rPr>
        <w:t>ế</w:t>
      </w:r>
      <w:r w:rsidRPr="00D6604E">
        <w:rPr>
          <w:rFonts w:eastAsia="Calibri"/>
          <w:b/>
          <w:bCs/>
          <w:lang w:eastAsia="x-none"/>
        </w:rPr>
        <w:t>t đ</w:t>
      </w:r>
      <w:r w:rsidRPr="00D6604E">
        <w:rPr>
          <w:rFonts w:eastAsia="Calibri"/>
          <w:b/>
          <w:bCs/>
          <w:lang w:eastAsia="x-none"/>
        </w:rPr>
        <w:t>ị</w:t>
      </w:r>
      <w:r w:rsidRPr="00D6604E">
        <w:rPr>
          <w:rFonts w:eastAsia="Calibri"/>
          <w:b/>
          <w:bCs/>
          <w:lang w:eastAsia="x-none"/>
        </w:rPr>
        <w:t>nh s</w:t>
      </w:r>
      <w:r w:rsidRPr="00D6604E">
        <w:rPr>
          <w:rFonts w:eastAsia="Calibri"/>
          <w:b/>
          <w:bCs/>
          <w:lang w:eastAsia="x-none"/>
        </w:rPr>
        <w:t>ố</w:t>
      </w:r>
      <w:r w:rsidRPr="00D6604E">
        <w:rPr>
          <w:rFonts w:eastAsia="Calibri"/>
          <w:b/>
          <w:bCs/>
          <w:lang w:eastAsia="x-none"/>
        </w:rPr>
        <w:t xml:space="preserve"> 71/2019/QĐ-UBND ngày 23 tháng 12 năm 2019</w:t>
      </w:r>
      <w:r w:rsidRPr="00D6604E">
        <w:rPr>
          <w:rFonts w:eastAsia="Calibri"/>
          <w:b/>
          <w:bCs/>
          <w:lang w:eastAsia="x-none"/>
        </w:rPr>
        <w:t xml:space="preserve"> c</w:t>
      </w:r>
      <w:r w:rsidRPr="00D6604E">
        <w:rPr>
          <w:rFonts w:eastAsia="Calibri"/>
          <w:b/>
          <w:bCs/>
          <w:lang w:eastAsia="x-none"/>
        </w:rPr>
        <w:t>ủ</w:t>
      </w:r>
      <w:r w:rsidRPr="00D6604E">
        <w:rPr>
          <w:rFonts w:eastAsia="Calibri"/>
          <w:b/>
          <w:bCs/>
          <w:lang w:eastAsia="x-none"/>
        </w:rPr>
        <w:t xml:space="preserve">a </w:t>
      </w:r>
      <w:r w:rsidRPr="00D6604E">
        <w:rPr>
          <w:rFonts w:eastAsia="Calibri"/>
          <w:b/>
          <w:bCs/>
          <w:lang w:eastAsia="x-none"/>
        </w:rPr>
        <w:t>Ủ</w:t>
      </w:r>
      <w:r w:rsidRPr="00D6604E">
        <w:rPr>
          <w:rFonts w:eastAsia="Calibri"/>
          <w:b/>
          <w:bCs/>
          <w:lang w:eastAsia="x-none"/>
        </w:rPr>
        <w:t>y ban nhân dân t</w:t>
      </w:r>
      <w:r w:rsidRPr="00D6604E">
        <w:rPr>
          <w:rFonts w:eastAsia="Calibri"/>
          <w:b/>
          <w:bCs/>
          <w:lang w:eastAsia="x-none"/>
        </w:rPr>
        <w:t>ỉ</w:t>
      </w:r>
      <w:r w:rsidRPr="00D6604E">
        <w:rPr>
          <w:rFonts w:eastAsia="Calibri"/>
          <w:b/>
          <w:bCs/>
          <w:lang w:eastAsia="x-none"/>
        </w:rPr>
        <w:t>nh An Giang</w:t>
      </w:r>
    </w:p>
    <w:p w:rsidR="00000000" w:rsidRDefault="00FD3D99">
      <w:pPr>
        <w:shd w:val="clear" w:color="auto" w:fill="FFFFFF"/>
        <w:spacing w:before="120" w:line="264" w:lineRule="auto"/>
        <w:ind w:firstLine="600"/>
        <w:jc w:val="both"/>
        <w:rPr>
          <w:rFonts w:eastAsia="Calibri"/>
          <w:bCs/>
          <w:lang w:eastAsia="x-none"/>
        </w:rPr>
      </w:pPr>
      <w:r>
        <w:rPr>
          <w:rFonts w:eastAsia="Calibri"/>
          <w:bCs/>
          <w:lang w:eastAsia="x-none"/>
        </w:rPr>
        <w:t>1</w:t>
      </w:r>
      <w:r w:rsidRPr="00D6604E">
        <w:rPr>
          <w:rFonts w:eastAsia="Calibri"/>
          <w:bCs/>
          <w:lang w:eastAsia="x-none"/>
        </w:rPr>
        <w:t>. S</w:t>
      </w:r>
      <w:r w:rsidRPr="00D6604E">
        <w:rPr>
          <w:rFonts w:eastAsia="Calibri"/>
          <w:bCs/>
          <w:lang w:eastAsia="x-none"/>
        </w:rPr>
        <w:t>ử</w:t>
      </w:r>
      <w:r w:rsidRPr="00D6604E">
        <w:rPr>
          <w:rFonts w:eastAsia="Calibri"/>
          <w:bCs/>
          <w:lang w:eastAsia="x-none"/>
        </w:rPr>
        <w:t>a đ</w:t>
      </w:r>
      <w:r w:rsidRPr="00D6604E">
        <w:rPr>
          <w:rFonts w:eastAsia="Calibri"/>
          <w:bCs/>
          <w:lang w:eastAsia="x-none"/>
        </w:rPr>
        <w:t>ổ</w:t>
      </w:r>
      <w:r w:rsidRPr="00D6604E">
        <w:rPr>
          <w:rFonts w:eastAsia="Calibri"/>
          <w:bCs/>
          <w:lang w:eastAsia="x-none"/>
        </w:rPr>
        <w:t>i, b</w:t>
      </w:r>
      <w:r w:rsidRPr="00D6604E">
        <w:rPr>
          <w:rFonts w:eastAsia="Calibri"/>
          <w:bCs/>
          <w:lang w:eastAsia="x-none"/>
        </w:rPr>
        <w:t>ổ</w:t>
      </w:r>
      <w:r w:rsidRPr="00D6604E">
        <w:rPr>
          <w:rFonts w:eastAsia="Calibri"/>
          <w:bCs/>
          <w:lang w:eastAsia="x-none"/>
        </w:rPr>
        <w:t xml:space="preserve"> sung đi</w:t>
      </w:r>
      <w:r w:rsidRPr="00D6604E">
        <w:rPr>
          <w:rFonts w:eastAsia="Calibri"/>
          <w:bCs/>
          <w:lang w:eastAsia="x-none"/>
        </w:rPr>
        <w:t>ể</w:t>
      </w:r>
      <w:r w:rsidRPr="00D6604E">
        <w:rPr>
          <w:rFonts w:eastAsia="Calibri"/>
          <w:bCs/>
          <w:lang w:eastAsia="x-none"/>
        </w:rPr>
        <w:t>m c và đ kho</w:t>
      </w:r>
      <w:r w:rsidRPr="00D6604E">
        <w:rPr>
          <w:rFonts w:eastAsia="Calibri"/>
          <w:bCs/>
          <w:lang w:eastAsia="x-none"/>
        </w:rPr>
        <w:t>ả</w:t>
      </w:r>
      <w:r w:rsidRPr="00D6604E">
        <w:rPr>
          <w:rFonts w:eastAsia="Calibri"/>
          <w:bCs/>
          <w:lang w:eastAsia="x-none"/>
        </w:rPr>
        <w:t>n 4 Đi</w:t>
      </w:r>
      <w:r w:rsidRPr="00D6604E">
        <w:rPr>
          <w:rFonts w:eastAsia="Calibri"/>
          <w:bCs/>
          <w:lang w:eastAsia="x-none"/>
        </w:rPr>
        <w:t>ề</w:t>
      </w:r>
      <w:r w:rsidRPr="00D6604E">
        <w:rPr>
          <w:rFonts w:eastAsia="Calibri"/>
          <w:bCs/>
          <w:lang w:eastAsia="x-none"/>
        </w:rPr>
        <w:t>u 3 như sau:</w:t>
      </w:r>
    </w:p>
    <w:p w:rsidR="00000000" w:rsidRPr="00D6604E" w:rsidRDefault="00FD3D99">
      <w:pPr>
        <w:shd w:val="clear" w:color="auto" w:fill="FFFFFF"/>
        <w:spacing w:before="120" w:line="264" w:lineRule="auto"/>
        <w:ind w:firstLine="600"/>
        <w:jc w:val="both"/>
        <w:rPr>
          <w:rFonts w:eastAsia="Calibri"/>
          <w:bCs/>
          <w:lang w:eastAsia="x-none"/>
        </w:rPr>
      </w:pPr>
      <w:r w:rsidRPr="00D6604E">
        <w:rPr>
          <w:rFonts w:eastAsia="Calibri"/>
          <w:bCs/>
          <w:lang w:eastAsia="x-none"/>
        </w:rPr>
        <w:lastRenderedPageBreak/>
        <w:t xml:space="preserve">“c) </w:t>
      </w:r>
      <w:r w:rsidRPr="00D6604E">
        <w:rPr>
          <w:rFonts w:eastAsia="Calibri"/>
          <w:bCs/>
          <w:lang w:val="vi-VN" w:eastAsia="x-none"/>
        </w:rPr>
        <w:t>Nh</w:t>
      </w:r>
      <w:r w:rsidRPr="00D6604E">
        <w:rPr>
          <w:rFonts w:eastAsia="Calibri"/>
          <w:bCs/>
          <w:lang w:val="vi-VN" w:eastAsia="x-none"/>
        </w:rPr>
        <w:t>ữ</w:t>
      </w:r>
      <w:r w:rsidRPr="00D6604E">
        <w:rPr>
          <w:rFonts w:eastAsia="Calibri"/>
          <w:bCs/>
          <w:lang w:val="vi-VN" w:eastAsia="x-none"/>
        </w:rPr>
        <w:t>ng mô hình t</w:t>
      </w:r>
      <w:r w:rsidRPr="00D6604E">
        <w:rPr>
          <w:rFonts w:eastAsia="Calibri"/>
          <w:bCs/>
          <w:lang w:val="vi-VN" w:eastAsia="x-none"/>
        </w:rPr>
        <w:t>ừ</w:t>
      </w:r>
      <w:r w:rsidRPr="00D6604E">
        <w:rPr>
          <w:rFonts w:eastAsia="Calibri"/>
          <w:bCs/>
          <w:lang w:val="vi-VN" w:eastAsia="x-none"/>
        </w:rPr>
        <w:t xml:space="preserve"> th</w:t>
      </w:r>
      <w:r w:rsidRPr="00D6604E">
        <w:rPr>
          <w:rFonts w:eastAsia="Calibri"/>
          <w:bCs/>
          <w:lang w:val="vi-VN" w:eastAsia="x-none"/>
        </w:rPr>
        <w:t>ự</w:t>
      </w:r>
      <w:r w:rsidRPr="00D6604E">
        <w:rPr>
          <w:rFonts w:eastAsia="Calibri"/>
          <w:bCs/>
          <w:lang w:val="vi-VN" w:eastAsia="x-none"/>
        </w:rPr>
        <w:t>c ti</w:t>
      </w:r>
      <w:r w:rsidRPr="00D6604E">
        <w:rPr>
          <w:rFonts w:eastAsia="Calibri"/>
          <w:bCs/>
          <w:lang w:val="vi-VN" w:eastAsia="x-none"/>
        </w:rPr>
        <w:t>ễ</w:t>
      </w:r>
      <w:r w:rsidRPr="00D6604E">
        <w:rPr>
          <w:rFonts w:eastAsia="Calibri"/>
          <w:bCs/>
          <w:lang w:val="vi-VN" w:eastAsia="x-none"/>
        </w:rPr>
        <w:t>n có hi</w:t>
      </w:r>
      <w:r w:rsidRPr="00D6604E">
        <w:rPr>
          <w:rFonts w:eastAsia="Calibri"/>
          <w:bCs/>
          <w:lang w:val="vi-VN" w:eastAsia="x-none"/>
        </w:rPr>
        <w:t>ệ</w:t>
      </w:r>
      <w:r w:rsidRPr="00D6604E">
        <w:rPr>
          <w:rFonts w:eastAsia="Calibri"/>
          <w:bCs/>
          <w:lang w:val="vi-VN" w:eastAsia="x-none"/>
        </w:rPr>
        <w:t>u qu</w:t>
      </w:r>
      <w:r w:rsidRPr="00D6604E">
        <w:rPr>
          <w:rFonts w:eastAsia="Calibri"/>
          <w:bCs/>
          <w:lang w:val="vi-VN" w:eastAsia="x-none"/>
        </w:rPr>
        <w:t>ả</w:t>
      </w:r>
      <w:r w:rsidRPr="00D6604E">
        <w:rPr>
          <w:rFonts w:eastAsia="Calibri"/>
          <w:bCs/>
          <w:lang w:val="vi-VN" w:eastAsia="x-none"/>
        </w:rPr>
        <w:t>, khi g</w:t>
      </w:r>
      <w:r w:rsidRPr="00D6604E">
        <w:rPr>
          <w:rFonts w:eastAsia="Calibri"/>
          <w:bCs/>
          <w:lang w:val="vi-VN" w:eastAsia="x-none"/>
        </w:rPr>
        <w:t>ử</w:t>
      </w:r>
      <w:r w:rsidRPr="00D6604E">
        <w:rPr>
          <w:rFonts w:eastAsia="Calibri"/>
          <w:bCs/>
          <w:lang w:val="vi-VN" w:eastAsia="x-none"/>
        </w:rPr>
        <w:t xml:space="preserve">i </w:t>
      </w:r>
      <w:r>
        <w:rPr>
          <w:rFonts w:eastAsia="Calibri"/>
          <w:bCs/>
          <w:color w:val="000000"/>
          <w:lang w:eastAsia="x-none"/>
        </w:rPr>
        <w:t>h</w:t>
      </w:r>
      <w:r>
        <w:rPr>
          <w:rFonts w:eastAsia="Calibri"/>
          <w:bCs/>
          <w:color w:val="000000"/>
          <w:lang w:eastAsia="x-none"/>
        </w:rPr>
        <w:t>ồ</w:t>
      </w:r>
      <w:r>
        <w:rPr>
          <w:rFonts w:eastAsia="Calibri"/>
          <w:bCs/>
          <w:color w:val="000000"/>
          <w:lang w:eastAsia="x-none"/>
        </w:rPr>
        <w:t xml:space="preserve"> sơ d</w:t>
      </w:r>
      <w:r>
        <w:rPr>
          <w:rFonts w:eastAsia="Calibri"/>
          <w:bCs/>
          <w:color w:val="000000"/>
          <w:lang w:eastAsia="x-none"/>
        </w:rPr>
        <w:t>ự</w:t>
      </w:r>
      <w:r>
        <w:rPr>
          <w:rFonts w:eastAsia="Calibri"/>
          <w:bCs/>
          <w:color w:val="000000"/>
          <w:lang w:eastAsia="x-none"/>
        </w:rPr>
        <w:t xml:space="preserve"> án</w:t>
      </w:r>
      <w:r w:rsidRPr="00D6604E">
        <w:rPr>
          <w:rFonts w:eastAsia="Calibri"/>
          <w:bCs/>
          <w:lang w:eastAsia="x-none"/>
        </w:rPr>
        <w:t xml:space="preserve"> đ</w:t>
      </w:r>
      <w:r w:rsidRPr="00D6604E">
        <w:rPr>
          <w:rFonts w:eastAsia="Calibri"/>
          <w:bCs/>
          <w:lang w:eastAsia="x-none"/>
        </w:rPr>
        <w:t>ể</w:t>
      </w:r>
      <w:r w:rsidRPr="00D6604E">
        <w:rPr>
          <w:rFonts w:eastAsia="Calibri"/>
          <w:bCs/>
          <w:lang w:val="vi-VN" w:eastAsia="x-none"/>
        </w:rPr>
        <w:t xml:space="preserve"> xem xét h</w:t>
      </w:r>
      <w:r w:rsidRPr="00D6604E">
        <w:rPr>
          <w:rFonts w:eastAsia="Calibri"/>
          <w:bCs/>
          <w:lang w:val="vi-VN" w:eastAsia="x-none"/>
        </w:rPr>
        <w:t>ỗ</w:t>
      </w:r>
      <w:r w:rsidRPr="00D6604E">
        <w:rPr>
          <w:rFonts w:eastAsia="Calibri"/>
          <w:bCs/>
          <w:lang w:val="vi-VN" w:eastAsia="x-none"/>
        </w:rPr>
        <w:t xml:space="preserve"> tr</w:t>
      </w:r>
      <w:r w:rsidRPr="00D6604E">
        <w:rPr>
          <w:rFonts w:eastAsia="Calibri"/>
          <w:bCs/>
          <w:lang w:val="vi-VN" w:eastAsia="x-none"/>
        </w:rPr>
        <w:t>ợ</w:t>
      </w:r>
      <w:r w:rsidRPr="00D6604E">
        <w:rPr>
          <w:rFonts w:eastAsia="Calibri"/>
          <w:bCs/>
          <w:lang w:val="vi-VN" w:eastAsia="x-none"/>
        </w:rPr>
        <w:t xml:space="preserve"> t</w:t>
      </w:r>
      <w:r w:rsidRPr="00D6604E">
        <w:rPr>
          <w:rFonts w:eastAsia="Calibri"/>
          <w:bCs/>
          <w:lang w:val="vi-VN" w:eastAsia="x-none"/>
        </w:rPr>
        <w:t>ừ</w:t>
      </w:r>
      <w:r w:rsidRPr="00D6604E">
        <w:rPr>
          <w:rFonts w:eastAsia="Calibri"/>
          <w:bCs/>
          <w:lang w:val="vi-VN" w:eastAsia="x-none"/>
        </w:rPr>
        <w:t xml:space="preserve"> Quy đ</w:t>
      </w:r>
      <w:r w:rsidRPr="00D6604E">
        <w:rPr>
          <w:rFonts w:eastAsia="Calibri"/>
          <w:bCs/>
          <w:lang w:val="vi-VN" w:eastAsia="x-none"/>
        </w:rPr>
        <w:t>ị</w:t>
      </w:r>
      <w:r w:rsidRPr="00D6604E">
        <w:rPr>
          <w:rFonts w:eastAsia="Calibri"/>
          <w:bCs/>
          <w:lang w:val="vi-VN" w:eastAsia="x-none"/>
        </w:rPr>
        <w:t>nh này</w:t>
      </w:r>
      <w:r w:rsidRPr="00D6604E">
        <w:rPr>
          <w:rFonts w:eastAsia="Calibri"/>
          <w:bCs/>
          <w:lang w:eastAsia="x-none"/>
        </w:rPr>
        <w:t>, thì mô hình ph</w:t>
      </w:r>
      <w:r w:rsidRPr="00D6604E">
        <w:rPr>
          <w:rFonts w:eastAsia="Calibri"/>
          <w:bCs/>
          <w:lang w:eastAsia="x-none"/>
        </w:rPr>
        <w:t>ả</w:t>
      </w:r>
      <w:r w:rsidRPr="00D6604E">
        <w:rPr>
          <w:rFonts w:eastAsia="Calibri"/>
          <w:bCs/>
          <w:lang w:eastAsia="x-none"/>
        </w:rPr>
        <w:t>i đư</w:t>
      </w:r>
      <w:r w:rsidRPr="00D6604E">
        <w:rPr>
          <w:rFonts w:eastAsia="Calibri"/>
          <w:bCs/>
          <w:lang w:eastAsia="x-none"/>
        </w:rPr>
        <w:t>ợ</w:t>
      </w:r>
      <w:r w:rsidRPr="00D6604E">
        <w:rPr>
          <w:rFonts w:eastAsia="Calibri"/>
          <w:bCs/>
          <w:lang w:eastAsia="x-none"/>
        </w:rPr>
        <w:t>c th</w:t>
      </w:r>
      <w:r w:rsidRPr="00D6604E">
        <w:rPr>
          <w:rFonts w:eastAsia="Calibri"/>
          <w:bCs/>
          <w:lang w:eastAsia="x-none"/>
        </w:rPr>
        <w:t>ẩ</w:t>
      </w:r>
      <w:r w:rsidRPr="00D6604E">
        <w:rPr>
          <w:rFonts w:eastAsia="Calibri"/>
          <w:bCs/>
          <w:lang w:eastAsia="x-none"/>
        </w:rPr>
        <w:t>m đ</w:t>
      </w:r>
      <w:r w:rsidRPr="00D6604E">
        <w:rPr>
          <w:rFonts w:eastAsia="Calibri"/>
          <w:bCs/>
          <w:lang w:eastAsia="x-none"/>
        </w:rPr>
        <w:t>ị</w:t>
      </w:r>
      <w:r w:rsidRPr="00D6604E">
        <w:rPr>
          <w:rFonts w:eastAsia="Calibri"/>
          <w:bCs/>
          <w:lang w:eastAsia="x-none"/>
        </w:rPr>
        <w:t>nh t</w:t>
      </w:r>
      <w:r w:rsidRPr="00D6604E">
        <w:rPr>
          <w:rFonts w:eastAsia="Calibri"/>
          <w:bCs/>
          <w:lang w:eastAsia="x-none"/>
        </w:rPr>
        <w:t>ừ</w:t>
      </w:r>
      <w:r w:rsidRPr="00D6604E">
        <w:rPr>
          <w:rFonts w:eastAsia="Calibri"/>
          <w:bCs/>
          <w:lang w:eastAsia="x-none"/>
        </w:rPr>
        <w:t xml:space="preserve"> đơn v</w:t>
      </w:r>
      <w:r w:rsidRPr="00D6604E">
        <w:rPr>
          <w:rFonts w:eastAsia="Calibri"/>
          <w:bCs/>
          <w:lang w:eastAsia="x-none"/>
        </w:rPr>
        <w:t>ị</w:t>
      </w:r>
      <w:r w:rsidRPr="00D6604E">
        <w:rPr>
          <w:rFonts w:eastAsia="Calibri"/>
          <w:bCs/>
          <w:lang w:eastAsia="x-none"/>
        </w:rPr>
        <w:t>/t</w:t>
      </w:r>
      <w:r w:rsidRPr="00D6604E">
        <w:rPr>
          <w:rFonts w:eastAsia="Calibri"/>
          <w:bCs/>
          <w:lang w:eastAsia="x-none"/>
        </w:rPr>
        <w:t>ổ</w:t>
      </w:r>
      <w:r w:rsidRPr="00D6604E">
        <w:rPr>
          <w:rFonts w:eastAsia="Calibri"/>
          <w:bCs/>
          <w:lang w:eastAsia="x-none"/>
        </w:rPr>
        <w:t xml:space="preserve"> ch</w:t>
      </w:r>
      <w:r w:rsidRPr="00D6604E">
        <w:rPr>
          <w:rFonts w:eastAsia="Calibri"/>
          <w:bCs/>
          <w:lang w:eastAsia="x-none"/>
        </w:rPr>
        <w:t>ứ</w:t>
      </w:r>
      <w:r w:rsidRPr="00D6604E">
        <w:rPr>
          <w:rFonts w:eastAsia="Calibri"/>
          <w:bCs/>
          <w:lang w:eastAsia="x-none"/>
        </w:rPr>
        <w:t>c khoa h</w:t>
      </w:r>
      <w:r w:rsidRPr="00D6604E">
        <w:rPr>
          <w:rFonts w:eastAsia="Calibri"/>
          <w:bCs/>
          <w:lang w:eastAsia="x-none"/>
        </w:rPr>
        <w:t>ọ</w:t>
      </w:r>
      <w:r w:rsidRPr="00D6604E">
        <w:rPr>
          <w:rFonts w:eastAsia="Calibri"/>
          <w:bCs/>
          <w:lang w:eastAsia="x-none"/>
        </w:rPr>
        <w:t>c và công</w:t>
      </w:r>
      <w:r w:rsidRPr="00D6604E">
        <w:rPr>
          <w:rFonts w:eastAsia="Calibri"/>
          <w:bCs/>
          <w:lang w:eastAsia="x-none"/>
        </w:rPr>
        <w:t xml:space="preserve"> ngh</w:t>
      </w:r>
      <w:r w:rsidRPr="00D6604E">
        <w:rPr>
          <w:rFonts w:eastAsia="Calibri"/>
          <w:bCs/>
          <w:lang w:eastAsia="x-none"/>
        </w:rPr>
        <w:t>ệ</w:t>
      </w:r>
      <w:r w:rsidRPr="00D6604E">
        <w:rPr>
          <w:rFonts w:eastAsia="Calibri"/>
          <w:bCs/>
          <w:lang w:eastAsia="x-none"/>
        </w:rPr>
        <w:t xml:space="preserve"> có chuyên môn trong lĩnh v</w:t>
      </w:r>
      <w:r w:rsidRPr="00D6604E">
        <w:rPr>
          <w:rFonts w:eastAsia="Calibri"/>
          <w:bCs/>
          <w:lang w:eastAsia="x-none"/>
        </w:rPr>
        <w:t>ự</w:t>
      </w:r>
      <w:r w:rsidRPr="00D6604E">
        <w:rPr>
          <w:rFonts w:eastAsia="Calibri"/>
          <w:bCs/>
          <w:lang w:eastAsia="x-none"/>
        </w:rPr>
        <w:t>c đư</w:t>
      </w:r>
      <w:r w:rsidRPr="00D6604E">
        <w:rPr>
          <w:rFonts w:eastAsia="Calibri"/>
          <w:bCs/>
          <w:lang w:eastAsia="x-none"/>
        </w:rPr>
        <w:t>ợ</w:t>
      </w:r>
      <w:r w:rsidRPr="00D6604E">
        <w:rPr>
          <w:rFonts w:eastAsia="Calibri"/>
          <w:bCs/>
          <w:lang w:eastAsia="x-none"/>
        </w:rPr>
        <w:t>c đ</w:t>
      </w:r>
      <w:r w:rsidRPr="00D6604E">
        <w:rPr>
          <w:rFonts w:eastAsia="Calibri"/>
          <w:bCs/>
          <w:lang w:eastAsia="x-none"/>
        </w:rPr>
        <w:t>ề</w:t>
      </w:r>
      <w:r w:rsidRPr="00D6604E">
        <w:rPr>
          <w:rFonts w:eastAsia="Calibri"/>
          <w:bCs/>
          <w:lang w:eastAsia="x-none"/>
        </w:rPr>
        <w:t xml:space="preserve"> ngh</w:t>
      </w:r>
      <w:r w:rsidRPr="00D6604E">
        <w:rPr>
          <w:rFonts w:eastAsia="Calibri"/>
          <w:bCs/>
          <w:lang w:eastAsia="x-none"/>
        </w:rPr>
        <w:t>ị</w:t>
      </w:r>
      <w:r w:rsidRPr="00D6604E">
        <w:rPr>
          <w:rFonts w:eastAsia="Calibri"/>
          <w:bCs/>
          <w:lang w:eastAsia="x-none"/>
        </w:rPr>
        <w:t xml:space="preserve"> h</w:t>
      </w:r>
      <w:r w:rsidRPr="00D6604E">
        <w:rPr>
          <w:rFonts w:eastAsia="Calibri"/>
          <w:bCs/>
          <w:lang w:eastAsia="x-none"/>
        </w:rPr>
        <w:t>ỗ</w:t>
      </w:r>
      <w:r w:rsidRPr="00D6604E">
        <w:rPr>
          <w:rFonts w:eastAsia="Calibri"/>
          <w:bCs/>
          <w:lang w:eastAsia="x-none"/>
        </w:rPr>
        <w:t xml:space="preserve"> tr</w:t>
      </w:r>
      <w:r w:rsidRPr="00D6604E">
        <w:rPr>
          <w:rFonts w:eastAsia="Calibri"/>
          <w:bCs/>
          <w:lang w:eastAsia="x-none"/>
        </w:rPr>
        <w:t>ợ</w:t>
      </w:r>
      <w:r w:rsidRPr="00D6604E">
        <w:rPr>
          <w:rFonts w:eastAsia="Calibri"/>
          <w:bCs/>
          <w:lang w:eastAsia="x-none"/>
        </w:rPr>
        <w:t>.</w:t>
      </w:r>
    </w:p>
    <w:p w:rsidR="00000000" w:rsidRPr="00D6604E" w:rsidRDefault="00FD3D99">
      <w:pPr>
        <w:shd w:val="clear" w:color="auto" w:fill="FFFFFF"/>
        <w:spacing w:before="120" w:line="264" w:lineRule="auto"/>
        <w:ind w:firstLine="600"/>
        <w:jc w:val="both"/>
        <w:rPr>
          <w:rFonts w:eastAsia="Calibri"/>
          <w:bCs/>
          <w:lang w:eastAsia="x-none"/>
        </w:rPr>
      </w:pPr>
      <w:r w:rsidRPr="00D6604E">
        <w:rPr>
          <w:rFonts w:eastAsia="Calibri"/>
          <w:bCs/>
          <w:lang w:eastAsia="x-none"/>
        </w:rPr>
        <w:t>đ)</w:t>
      </w:r>
      <w:r w:rsidRPr="00D6604E">
        <w:rPr>
          <w:rFonts w:eastAsia="Calibri"/>
          <w:bCs/>
          <w:lang w:val="vi-VN" w:eastAsia="x-none"/>
        </w:rPr>
        <w:t xml:space="preserve"> T</w:t>
      </w:r>
      <w:r w:rsidRPr="00D6604E">
        <w:rPr>
          <w:rFonts w:eastAsia="Calibri"/>
          <w:bCs/>
          <w:lang w:val="vi-VN" w:eastAsia="x-none"/>
        </w:rPr>
        <w:t>ổ</w:t>
      </w:r>
      <w:r w:rsidRPr="00D6604E">
        <w:rPr>
          <w:rFonts w:eastAsia="Calibri"/>
          <w:bCs/>
          <w:lang w:val="vi-VN" w:eastAsia="x-none"/>
        </w:rPr>
        <w:t xml:space="preserve"> ch</w:t>
      </w:r>
      <w:r w:rsidRPr="00D6604E">
        <w:rPr>
          <w:rFonts w:eastAsia="Calibri"/>
          <w:bCs/>
          <w:lang w:val="vi-VN" w:eastAsia="x-none"/>
        </w:rPr>
        <w:t>ứ</w:t>
      </w:r>
      <w:r w:rsidRPr="00D6604E">
        <w:rPr>
          <w:rFonts w:eastAsia="Calibri"/>
          <w:bCs/>
          <w:lang w:val="vi-VN" w:eastAsia="x-none"/>
        </w:rPr>
        <w:t>c ch</w:t>
      </w:r>
      <w:r w:rsidRPr="00D6604E">
        <w:rPr>
          <w:rFonts w:eastAsia="Calibri"/>
          <w:bCs/>
          <w:lang w:val="vi-VN" w:eastAsia="x-none"/>
        </w:rPr>
        <w:t>ủ</w:t>
      </w:r>
      <w:r w:rsidRPr="00D6604E">
        <w:rPr>
          <w:rFonts w:eastAsia="Calibri"/>
          <w:bCs/>
          <w:lang w:val="vi-VN" w:eastAsia="x-none"/>
        </w:rPr>
        <w:t xml:space="preserve"> trì d</w:t>
      </w:r>
      <w:r w:rsidRPr="00D6604E">
        <w:rPr>
          <w:rFonts w:eastAsia="Calibri"/>
          <w:bCs/>
          <w:lang w:val="vi-VN" w:eastAsia="x-none"/>
        </w:rPr>
        <w:t>ự</w:t>
      </w:r>
      <w:r w:rsidRPr="00D6604E">
        <w:rPr>
          <w:rFonts w:eastAsia="Calibri"/>
          <w:bCs/>
          <w:lang w:val="vi-VN" w:eastAsia="x-none"/>
        </w:rPr>
        <w:t xml:space="preserve"> án ph</w:t>
      </w:r>
      <w:r w:rsidRPr="00D6604E">
        <w:rPr>
          <w:rFonts w:eastAsia="Calibri"/>
          <w:bCs/>
          <w:lang w:val="vi-VN" w:eastAsia="x-none"/>
        </w:rPr>
        <w:t>ả</w:t>
      </w:r>
      <w:r w:rsidRPr="00D6604E">
        <w:rPr>
          <w:rFonts w:eastAsia="Calibri"/>
          <w:bCs/>
          <w:lang w:val="vi-VN" w:eastAsia="x-none"/>
        </w:rPr>
        <w:t>i có đ</w:t>
      </w:r>
      <w:r w:rsidRPr="00D6604E">
        <w:rPr>
          <w:rFonts w:eastAsia="Calibri"/>
          <w:bCs/>
          <w:lang w:val="vi-VN" w:eastAsia="x-none"/>
        </w:rPr>
        <w:t>ủ</w:t>
      </w:r>
      <w:r w:rsidRPr="00D6604E">
        <w:rPr>
          <w:rFonts w:eastAsia="Calibri"/>
          <w:bCs/>
          <w:lang w:val="vi-VN" w:eastAsia="x-none"/>
        </w:rPr>
        <w:t xml:space="preserve"> năng l</w:t>
      </w:r>
      <w:r w:rsidRPr="00D6604E">
        <w:rPr>
          <w:rFonts w:eastAsia="Calibri"/>
          <w:bCs/>
          <w:lang w:val="vi-VN" w:eastAsia="x-none"/>
        </w:rPr>
        <w:t>ự</w:t>
      </w:r>
      <w:r w:rsidRPr="00D6604E">
        <w:rPr>
          <w:rFonts w:eastAsia="Calibri"/>
          <w:bCs/>
          <w:lang w:val="vi-VN" w:eastAsia="x-none"/>
        </w:rPr>
        <w:t>c ho</w:t>
      </w:r>
      <w:r w:rsidRPr="00D6604E">
        <w:rPr>
          <w:rFonts w:eastAsia="Calibri"/>
          <w:bCs/>
          <w:lang w:val="vi-VN" w:eastAsia="x-none"/>
        </w:rPr>
        <w:t>ặ</w:t>
      </w:r>
      <w:r w:rsidRPr="00D6604E">
        <w:rPr>
          <w:rFonts w:eastAsia="Calibri"/>
          <w:bCs/>
          <w:lang w:val="vi-VN" w:eastAsia="x-none"/>
        </w:rPr>
        <w:t>c huy đ</w:t>
      </w:r>
      <w:r w:rsidRPr="00D6604E">
        <w:rPr>
          <w:rFonts w:eastAsia="Calibri"/>
          <w:bCs/>
          <w:lang w:val="vi-VN" w:eastAsia="x-none"/>
        </w:rPr>
        <w:t>ộ</w:t>
      </w:r>
      <w:r w:rsidRPr="00D6604E">
        <w:rPr>
          <w:rFonts w:eastAsia="Calibri"/>
          <w:bCs/>
          <w:lang w:val="vi-VN" w:eastAsia="x-none"/>
        </w:rPr>
        <w:t>ng đư</w:t>
      </w:r>
      <w:r w:rsidRPr="00D6604E">
        <w:rPr>
          <w:rFonts w:eastAsia="Calibri"/>
          <w:bCs/>
          <w:lang w:val="vi-VN" w:eastAsia="x-none"/>
        </w:rPr>
        <w:t>ợ</w:t>
      </w:r>
      <w:r w:rsidRPr="00D6604E">
        <w:rPr>
          <w:rFonts w:eastAsia="Calibri"/>
          <w:bCs/>
          <w:lang w:val="vi-VN" w:eastAsia="x-none"/>
        </w:rPr>
        <w:t>c ngu</w:t>
      </w:r>
      <w:r w:rsidRPr="00D6604E">
        <w:rPr>
          <w:rFonts w:eastAsia="Calibri"/>
          <w:bCs/>
          <w:lang w:val="vi-VN" w:eastAsia="x-none"/>
        </w:rPr>
        <w:t>ồ</w:t>
      </w:r>
      <w:r w:rsidRPr="00D6604E">
        <w:rPr>
          <w:rFonts w:eastAsia="Calibri"/>
          <w:bCs/>
          <w:lang w:val="vi-VN" w:eastAsia="x-none"/>
        </w:rPr>
        <w:t>n l</w:t>
      </w:r>
      <w:r w:rsidRPr="00D6604E">
        <w:rPr>
          <w:rFonts w:eastAsia="Calibri"/>
          <w:bCs/>
          <w:lang w:val="vi-VN" w:eastAsia="x-none"/>
        </w:rPr>
        <w:t>ự</w:t>
      </w:r>
      <w:r w:rsidRPr="00D6604E">
        <w:rPr>
          <w:rFonts w:eastAsia="Calibri"/>
          <w:bCs/>
          <w:lang w:val="vi-VN" w:eastAsia="x-none"/>
        </w:rPr>
        <w:t>c t</w:t>
      </w:r>
      <w:r w:rsidRPr="00D6604E">
        <w:rPr>
          <w:rFonts w:eastAsia="Calibri"/>
          <w:bCs/>
          <w:lang w:val="vi-VN" w:eastAsia="x-none"/>
        </w:rPr>
        <w:t>ừ</w:t>
      </w:r>
      <w:r w:rsidRPr="00D6604E">
        <w:rPr>
          <w:rFonts w:eastAsia="Calibri"/>
          <w:bCs/>
          <w:lang w:val="vi-VN" w:eastAsia="x-none"/>
        </w:rPr>
        <w:t xml:space="preserve"> bên ngoài đ</w:t>
      </w:r>
      <w:r w:rsidRPr="00D6604E">
        <w:rPr>
          <w:rFonts w:eastAsia="Calibri"/>
          <w:bCs/>
          <w:lang w:val="vi-VN" w:eastAsia="x-none"/>
        </w:rPr>
        <w:t>ể</w:t>
      </w:r>
      <w:r w:rsidRPr="00D6604E">
        <w:rPr>
          <w:rFonts w:eastAsia="Calibri"/>
          <w:bCs/>
          <w:lang w:val="vi-VN" w:eastAsia="x-none"/>
        </w:rPr>
        <w:t xml:space="preserve"> b</w:t>
      </w:r>
      <w:r w:rsidRPr="00D6604E">
        <w:rPr>
          <w:rFonts w:eastAsia="Calibri"/>
          <w:bCs/>
          <w:lang w:val="vi-VN" w:eastAsia="x-none"/>
        </w:rPr>
        <w:t>ả</w:t>
      </w:r>
      <w:r w:rsidRPr="00D6604E">
        <w:rPr>
          <w:rFonts w:eastAsia="Calibri"/>
          <w:bCs/>
          <w:lang w:val="vi-VN" w:eastAsia="x-none"/>
        </w:rPr>
        <w:t>o đ</w:t>
      </w:r>
      <w:r w:rsidRPr="00D6604E">
        <w:rPr>
          <w:rFonts w:eastAsia="Calibri"/>
          <w:bCs/>
          <w:lang w:val="vi-VN" w:eastAsia="x-none"/>
        </w:rPr>
        <w:t>ả</w:t>
      </w:r>
      <w:r w:rsidRPr="00D6604E">
        <w:rPr>
          <w:rFonts w:eastAsia="Calibri"/>
          <w:bCs/>
          <w:lang w:val="vi-VN" w:eastAsia="x-none"/>
        </w:rPr>
        <w:t>m đư</w:t>
      </w:r>
      <w:r w:rsidRPr="00D6604E">
        <w:rPr>
          <w:rFonts w:eastAsia="Calibri"/>
          <w:bCs/>
          <w:lang w:val="vi-VN" w:eastAsia="x-none"/>
        </w:rPr>
        <w:t>ợ</w:t>
      </w:r>
      <w:r w:rsidRPr="00D6604E">
        <w:rPr>
          <w:rFonts w:eastAsia="Calibri"/>
          <w:bCs/>
          <w:lang w:val="vi-VN" w:eastAsia="x-none"/>
        </w:rPr>
        <w:t>c tài chính, qu</w:t>
      </w:r>
      <w:r w:rsidRPr="00D6604E">
        <w:rPr>
          <w:rFonts w:eastAsia="Calibri"/>
          <w:bCs/>
          <w:lang w:val="vi-VN" w:eastAsia="x-none"/>
        </w:rPr>
        <w:t>ả</w:t>
      </w:r>
      <w:r w:rsidRPr="00D6604E">
        <w:rPr>
          <w:rFonts w:eastAsia="Calibri"/>
          <w:bCs/>
          <w:lang w:val="vi-VN" w:eastAsia="x-none"/>
        </w:rPr>
        <w:t>n lý, công ngh</w:t>
      </w:r>
      <w:r w:rsidRPr="00D6604E">
        <w:rPr>
          <w:rFonts w:eastAsia="Calibri"/>
          <w:bCs/>
          <w:lang w:val="vi-VN" w:eastAsia="x-none"/>
        </w:rPr>
        <w:t>ệ</w:t>
      </w:r>
      <w:r w:rsidRPr="00D6604E">
        <w:rPr>
          <w:rFonts w:eastAsia="Calibri"/>
          <w:bCs/>
          <w:lang w:val="vi-VN" w:eastAsia="x-none"/>
        </w:rPr>
        <w:t>, s</w:t>
      </w:r>
      <w:r w:rsidRPr="00D6604E">
        <w:rPr>
          <w:rFonts w:eastAsia="Calibri"/>
          <w:bCs/>
          <w:lang w:val="vi-VN" w:eastAsia="x-none"/>
        </w:rPr>
        <w:t>ở</w:t>
      </w:r>
      <w:r w:rsidRPr="00D6604E">
        <w:rPr>
          <w:rFonts w:eastAsia="Calibri"/>
          <w:bCs/>
          <w:lang w:val="vi-VN" w:eastAsia="x-none"/>
        </w:rPr>
        <w:t xml:space="preserve"> h</w:t>
      </w:r>
      <w:r w:rsidRPr="00D6604E">
        <w:rPr>
          <w:rFonts w:eastAsia="Calibri"/>
          <w:bCs/>
          <w:lang w:val="vi-VN" w:eastAsia="x-none"/>
        </w:rPr>
        <w:t>ữ</w:t>
      </w:r>
      <w:r w:rsidRPr="00D6604E">
        <w:rPr>
          <w:rFonts w:eastAsia="Calibri"/>
          <w:bCs/>
          <w:lang w:val="vi-VN" w:eastAsia="x-none"/>
        </w:rPr>
        <w:t>u trí tu</w:t>
      </w:r>
      <w:r w:rsidRPr="00D6604E">
        <w:rPr>
          <w:rFonts w:eastAsia="Calibri"/>
          <w:bCs/>
          <w:lang w:val="vi-VN" w:eastAsia="x-none"/>
        </w:rPr>
        <w:t>ệ</w:t>
      </w:r>
      <w:r w:rsidRPr="00D6604E">
        <w:rPr>
          <w:rFonts w:eastAsia="Calibri"/>
          <w:bCs/>
          <w:lang w:val="vi-VN" w:eastAsia="x-none"/>
        </w:rPr>
        <w:t>, pháp lý và nh</w:t>
      </w:r>
      <w:r w:rsidRPr="00D6604E">
        <w:rPr>
          <w:rFonts w:eastAsia="Calibri"/>
          <w:bCs/>
          <w:lang w:val="vi-VN" w:eastAsia="x-none"/>
        </w:rPr>
        <w:t>ữ</w:t>
      </w:r>
      <w:r w:rsidRPr="00D6604E">
        <w:rPr>
          <w:rFonts w:eastAsia="Calibri"/>
          <w:bCs/>
          <w:lang w:val="vi-VN" w:eastAsia="x-none"/>
        </w:rPr>
        <w:t>ng y</w:t>
      </w:r>
      <w:r w:rsidRPr="00D6604E">
        <w:rPr>
          <w:rFonts w:eastAsia="Calibri"/>
          <w:bCs/>
          <w:lang w:val="vi-VN" w:eastAsia="x-none"/>
        </w:rPr>
        <w:t>ế</w:t>
      </w:r>
      <w:r w:rsidRPr="00D6604E">
        <w:rPr>
          <w:rFonts w:eastAsia="Calibri"/>
          <w:bCs/>
          <w:lang w:val="vi-VN" w:eastAsia="x-none"/>
        </w:rPr>
        <w:t>u t</w:t>
      </w:r>
      <w:r w:rsidRPr="00D6604E">
        <w:rPr>
          <w:rFonts w:eastAsia="Calibri"/>
          <w:bCs/>
          <w:lang w:val="vi-VN" w:eastAsia="x-none"/>
        </w:rPr>
        <w:t>ố</w:t>
      </w:r>
      <w:r w:rsidRPr="00D6604E">
        <w:rPr>
          <w:rFonts w:eastAsia="Calibri"/>
          <w:bCs/>
          <w:lang w:val="vi-VN" w:eastAsia="x-none"/>
        </w:rPr>
        <w:t xml:space="preserve"> quan tr</w:t>
      </w:r>
      <w:r w:rsidRPr="00D6604E">
        <w:rPr>
          <w:rFonts w:eastAsia="Calibri"/>
          <w:bCs/>
          <w:lang w:val="vi-VN" w:eastAsia="x-none"/>
        </w:rPr>
        <w:t>ọ</w:t>
      </w:r>
      <w:r w:rsidRPr="00D6604E">
        <w:rPr>
          <w:rFonts w:eastAsia="Calibri"/>
          <w:bCs/>
          <w:lang w:val="vi-VN" w:eastAsia="x-none"/>
        </w:rPr>
        <w:t>ng khác cho vi</w:t>
      </w:r>
      <w:r w:rsidRPr="00D6604E">
        <w:rPr>
          <w:rFonts w:eastAsia="Calibri"/>
          <w:bCs/>
          <w:lang w:val="vi-VN" w:eastAsia="x-none"/>
        </w:rPr>
        <w:t>ệ</w:t>
      </w:r>
      <w:r w:rsidRPr="00D6604E">
        <w:rPr>
          <w:rFonts w:eastAsia="Calibri"/>
          <w:bCs/>
          <w:lang w:val="vi-VN" w:eastAsia="x-none"/>
        </w:rPr>
        <w:t>c t</w:t>
      </w:r>
      <w:r w:rsidRPr="00D6604E">
        <w:rPr>
          <w:rFonts w:eastAsia="Calibri"/>
          <w:bCs/>
          <w:lang w:val="vi-VN" w:eastAsia="x-none"/>
        </w:rPr>
        <w:t>h</w:t>
      </w:r>
      <w:r w:rsidRPr="00D6604E">
        <w:rPr>
          <w:rFonts w:eastAsia="Calibri"/>
          <w:bCs/>
          <w:lang w:val="vi-VN" w:eastAsia="x-none"/>
        </w:rPr>
        <w:t>ự</w:t>
      </w:r>
      <w:r w:rsidRPr="00D6604E">
        <w:rPr>
          <w:rFonts w:eastAsia="Calibri"/>
          <w:bCs/>
          <w:lang w:val="vi-VN" w:eastAsia="x-none"/>
        </w:rPr>
        <w:t>c hi</w:t>
      </w:r>
      <w:r w:rsidRPr="00D6604E">
        <w:rPr>
          <w:rFonts w:eastAsia="Calibri"/>
          <w:bCs/>
          <w:lang w:val="vi-VN" w:eastAsia="x-none"/>
        </w:rPr>
        <w:t>ệ</w:t>
      </w:r>
      <w:r w:rsidRPr="00D6604E">
        <w:rPr>
          <w:rFonts w:eastAsia="Calibri"/>
          <w:bCs/>
          <w:lang w:val="vi-VN" w:eastAsia="x-none"/>
        </w:rPr>
        <w:t>n thành công d</w:t>
      </w:r>
      <w:r w:rsidRPr="00D6604E">
        <w:rPr>
          <w:rFonts w:eastAsia="Calibri"/>
          <w:bCs/>
          <w:lang w:val="vi-VN" w:eastAsia="x-none"/>
        </w:rPr>
        <w:t>ự</w:t>
      </w:r>
      <w:r w:rsidRPr="00D6604E">
        <w:rPr>
          <w:rFonts w:eastAsia="Calibri"/>
          <w:bCs/>
          <w:lang w:val="vi-VN" w:eastAsia="x-none"/>
        </w:rPr>
        <w:t xml:space="preserve"> án. Ho</w:t>
      </w:r>
      <w:r w:rsidRPr="00D6604E">
        <w:rPr>
          <w:rFonts w:eastAsia="Calibri"/>
          <w:bCs/>
          <w:lang w:val="vi-VN" w:eastAsia="x-none"/>
        </w:rPr>
        <w:t>ặ</w:t>
      </w:r>
      <w:r w:rsidRPr="00D6604E">
        <w:rPr>
          <w:rFonts w:eastAsia="Calibri"/>
          <w:bCs/>
          <w:lang w:val="vi-VN" w:eastAsia="x-none"/>
        </w:rPr>
        <w:t>c t</w:t>
      </w:r>
      <w:r w:rsidRPr="00D6604E">
        <w:rPr>
          <w:rFonts w:eastAsia="Calibri"/>
          <w:bCs/>
          <w:lang w:val="vi-VN" w:eastAsia="x-none"/>
        </w:rPr>
        <w:t>ổ</w:t>
      </w:r>
      <w:r w:rsidRPr="00D6604E">
        <w:rPr>
          <w:rFonts w:eastAsia="Calibri"/>
          <w:bCs/>
          <w:lang w:val="vi-VN" w:eastAsia="x-none"/>
        </w:rPr>
        <w:t xml:space="preserve"> ch</w:t>
      </w:r>
      <w:r w:rsidRPr="00D6604E">
        <w:rPr>
          <w:rFonts w:eastAsia="Calibri"/>
          <w:bCs/>
          <w:lang w:val="vi-VN" w:eastAsia="x-none"/>
        </w:rPr>
        <w:t>ứ</w:t>
      </w:r>
      <w:r w:rsidRPr="00D6604E">
        <w:rPr>
          <w:rFonts w:eastAsia="Calibri"/>
          <w:bCs/>
          <w:lang w:val="vi-VN" w:eastAsia="x-none"/>
        </w:rPr>
        <w:t>c ch</w:t>
      </w:r>
      <w:r w:rsidRPr="00D6604E">
        <w:rPr>
          <w:rFonts w:eastAsia="Calibri"/>
          <w:bCs/>
          <w:lang w:val="vi-VN" w:eastAsia="x-none"/>
        </w:rPr>
        <w:t>ủ</w:t>
      </w:r>
      <w:r w:rsidRPr="00D6604E">
        <w:rPr>
          <w:rFonts w:eastAsia="Calibri"/>
          <w:bCs/>
          <w:lang w:val="vi-VN" w:eastAsia="x-none"/>
        </w:rPr>
        <w:t xml:space="preserve"> trì d</w:t>
      </w:r>
      <w:r w:rsidRPr="00D6604E">
        <w:rPr>
          <w:rFonts w:eastAsia="Calibri"/>
          <w:bCs/>
          <w:lang w:val="vi-VN" w:eastAsia="x-none"/>
        </w:rPr>
        <w:t>ự</w:t>
      </w:r>
      <w:r w:rsidRPr="00D6604E">
        <w:rPr>
          <w:rFonts w:eastAsia="Calibri"/>
          <w:bCs/>
          <w:lang w:val="vi-VN" w:eastAsia="x-none"/>
        </w:rPr>
        <w:t xml:space="preserve"> án có kh</w:t>
      </w:r>
      <w:r w:rsidRPr="00D6604E">
        <w:rPr>
          <w:rFonts w:eastAsia="Calibri"/>
          <w:bCs/>
          <w:lang w:val="vi-VN" w:eastAsia="x-none"/>
        </w:rPr>
        <w:t>ả</w:t>
      </w:r>
      <w:r w:rsidRPr="00D6604E">
        <w:rPr>
          <w:rFonts w:eastAsia="Calibri"/>
          <w:bCs/>
          <w:lang w:val="vi-VN" w:eastAsia="x-none"/>
        </w:rPr>
        <w:t xml:space="preserve"> năng huy đ</w:t>
      </w:r>
      <w:r w:rsidRPr="00D6604E">
        <w:rPr>
          <w:rFonts w:eastAsia="Calibri"/>
          <w:bCs/>
          <w:lang w:val="vi-VN" w:eastAsia="x-none"/>
        </w:rPr>
        <w:t>ộ</w:t>
      </w:r>
      <w:r w:rsidRPr="00D6604E">
        <w:rPr>
          <w:rFonts w:eastAsia="Calibri"/>
          <w:bCs/>
          <w:lang w:val="vi-VN" w:eastAsia="x-none"/>
        </w:rPr>
        <w:t>ng đư</w:t>
      </w:r>
      <w:r w:rsidRPr="00D6604E">
        <w:rPr>
          <w:rFonts w:eastAsia="Calibri"/>
          <w:bCs/>
          <w:lang w:val="vi-VN" w:eastAsia="x-none"/>
        </w:rPr>
        <w:t>ợ</w:t>
      </w:r>
      <w:r w:rsidRPr="00D6604E">
        <w:rPr>
          <w:rFonts w:eastAsia="Calibri"/>
          <w:bCs/>
          <w:lang w:val="vi-VN" w:eastAsia="x-none"/>
        </w:rPr>
        <w:t>c ngu</w:t>
      </w:r>
      <w:r w:rsidRPr="00D6604E">
        <w:rPr>
          <w:rFonts w:eastAsia="Calibri"/>
          <w:bCs/>
          <w:lang w:val="vi-VN" w:eastAsia="x-none"/>
        </w:rPr>
        <w:t>ồ</w:t>
      </w:r>
      <w:r w:rsidRPr="00D6604E">
        <w:rPr>
          <w:rFonts w:eastAsia="Calibri"/>
          <w:bCs/>
          <w:lang w:val="vi-VN" w:eastAsia="x-none"/>
        </w:rPr>
        <w:t>n kinh phí đ</w:t>
      </w:r>
      <w:r w:rsidRPr="00D6604E">
        <w:rPr>
          <w:rFonts w:eastAsia="Calibri"/>
          <w:bCs/>
          <w:lang w:val="vi-VN" w:eastAsia="x-none"/>
        </w:rPr>
        <w:t>ể</w:t>
      </w:r>
      <w:r w:rsidRPr="00D6604E">
        <w:rPr>
          <w:rFonts w:eastAsia="Calibri"/>
          <w:bCs/>
          <w:lang w:val="vi-VN" w:eastAsia="x-none"/>
        </w:rPr>
        <w:t xml:space="preserve"> th</w:t>
      </w:r>
      <w:r w:rsidRPr="00D6604E">
        <w:rPr>
          <w:rFonts w:eastAsia="Calibri"/>
          <w:bCs/>
          <w:lang w:val="vi-VN" w:eastAsia="x-none"/>
        </w:rPr>
        <w:t>ự</w:t>
      </w:r>
      <w:r w:rsidRPr="00D6604E">
        <w:rPr>
          <w:rFonts w:eastAsia="Calibri"/>
          <w:bCs/>
          <w:lang w:val="vi-VN" w:eastAsia="x-none"/>
        </w:rPr>
        <w:t>c hi</w:t>
      </w:r>
      <w:r w:rsidRPr="00D6604E">
        <w:rPr>
          <w:rFonts w:eastAsia="Calibri"/>
          <w:bCs/>
          <w:lang w:val="vi-VN" w:eastAsia="x-none"/>
        </w:rPr>
        <w:t>ệ</w:t>
      </w:r>
      <w:r w:rsidRPr="00D6604E">
        <w:rPr>
          <w:rFonts w:eastAsia="Calibri"/>
          <w:bCs/>
          <w:lang w:val="vi-VN" w:eastAsia="x-none"/>
        </w:rPr>
        <w:t>n thông qua s</w:t>
      </w:r>
      <w:r w:rsidRPr="00D6604E">
        <w:rPr>
          <w:rFonts w:eastAsia="Calibri"/>
          <w:bCs/>
          <w:lang w:val="vi-VN" w:eastAsia="x-none"/>
        </w:rPr>
        <w:t>ự</w:t>
      </w:r>
      <w:r w:rsidRPr="00D6604E">
        <w:rPr>
          <w:rFonts w:eastAsia="Calibri"/>
          <w:bCs/>
          <w:lang w:val="vi-VN" w:eastAsia="x-none"/>
        </w:rPr>
        <w:t xml:space="preserve"> cam k</w:t>
      </w:r>
      <w:r w:rsidRPr="00D6604E">
        <w:rPr>
          <w:rFonts w:eastAsia="Calibri"/>
          <w:bCs/>
          <w:lang w:val="vi-VN" w:eastAsia="x-none"/>
        </w:rPr>
        <w:t>ế</w:t>
      </w:r>
      <w:r w:rsidRPr="00D6604E">
        <w:rPr>
          <w:rFonts w:eastAsia="Calibri"/>
          <w:bCs/>
          <w:lang w:val="vi-VN" w:eastAsia="x-none"/>
        </w:rPr>
        <w:t>t h</w:t>
      </w:r>
      <w:r w:rsidRPr="00D6604E">
        <w:rPr>
          <w:rFonts w:eastAsia="Calibri"/>
          <w:bCs/>
          <w:lang w:val="vi-VN" w:eastAsia="x-none"/>
        </w:rPr>
        <w:t>ợ</w:t>
      </w:r>
      <w:r w:rsidRPr="00D6604E">
        <w:rPr>
          <w:rFonts w:eastAsia="Calibri"/>
          <w:bCs/>
          <w:lang w:val="vi-VN" w:eastAsia="x-none"/>
        </w:rPr>
        <w:t>p tác v</w:t>
      </w:r>
      <w:r w:rsidRPr="00D6604E">
        <w:rPr>
          <w:rFonts w:eastAsia="Calibri"/>
          <w:bCs/>
          <w:lang w:val="vi-VN" w:eastAsia="x-none"/>
        </w:rPr>
        <w:t>ớ</w:t>
      </w:r>
      <w:r w:rsidRPr="00D6604E">
        <w:rPr>
          <w:rFonts w:eastAsia="Calibri"/>
          <w:bCs/>
          <w:lang w:val="vi-VN" w:eastAsia="x-none"/>
        </w:rPr>
        <w:t>i doanh nghi</w:t>
      </w:r>
      <w:r w:rsidRPr="00D6604E">
        <w:rPr>
          <w:rFonts w:eastAsia="Calibri"/>
          <w:bCs/>
          <w:lang w:val="vi-VN" w:eastAsia="x-none"/>
        </w:rPr>
        <w:t>ệ</w:t>
      </w:r>
      <w:r w:rsidRPr="00D6604E">
        <w:rPr>
          <w:rFonts w:eastAsia="Calibri"/>
          <w:bCs/>
          <w:lang w:val="vi-VN" w:eastAsia="x-none"/>
        </w:rPr>
        <w:t>p ho</w:t>
      </w:r>
      <w:r w:rsidRPr="00D6604E">
        <w:rPr>
          <w:rFonts w:eastAsia="Calibri"/>
          <w:bCs/>
          <w:lang w:val="vi-VN" w:eastAsia="x-none"/>
        </w:rPr>
        <w:t>ặ</w:t>
      </w:r>
      <w:r w:rsidRPr="00D6604E">
        <w:rPr>
          <w:rFonts w:eastAsia="Calibri"/>
          <w:bCs/>
          <w:lang w:val="vi-VN" w:eastAsia="x-none"/>
        </w:rPr>
        <w:t>c t</w:t>
      </w:r>
      <w:r w:rsidRPr="00D6604E">
        <w:rPr>
          <w:rFonts w:eastAsia="Calibri"/>
          <w:bCs/>
          <w:lang w:val="vi-VN" w:eastAsia="x-none"/>
        </w:rPr>
        <w:t>ổ</w:t>
      </w:r>
      <w:r w:rsidRPr="00D6604E">
        <w:rPr>
          <w:rFonts w:eastAsia="Calibri"/>
          <w:bCs/>
          <w:lang w:val="vi-VN" w:eastAsia="x-none"/>
        </w:rPr>
        <w:t xml:space="preserve"> ch</w:t>
      </w:r>
      <w:r w:rsidRPr="00D6604E">
        <w:rPr>
          <w:rFonts w:eastAsia="Calibri"/>
          <w:bCs/>
          <w:lang w:val="vi-VN" w:eastAsia="x-none"/>
        </w:rPr>
        <w:t>ứ</w:t>
      </w:r>
      <w:r w:rsidRPr="00D6604E">
        <w:rPr>
          <w:rFonts w:eastAsia="Calibri"/>
          <w:bCs/>
          <w:lang w:val="vi-VN" w:eastAsia="x-none"/>
        </w:rPr>
        <w:t>c, cá nhân có ngu</w:t>
      </w:r>
      <w:r w:rsidRPr="00D6604E">
        <w:rPr>
          <w:rFonts w:eastAsia="Calibri"/>
          <w:bCs/>
          <w:lang w:val="vi-VN" w:eastAsia="x-none"/>
        </w:rPr>
        <w:t>ồ</w:t>
      </w:r>
      <w:r w:rsidRPr="00D6604E">
        <w:rPr>
          <w:rFonts w:eastAsia="Calibri"/>
          <w:bCs/>
          <w:lang w:val="vi-VN" w:eastAsia="x-none"/>
        </w:rPr>
        <w:t>n v</w:t>
      </w:r>
      <w:r w:rsidRPr="00D6604E">
        <w:rPr>
          <w:rFonts w:eastAsia="Calibri"/>
          <w:bCs/>
          <w:lang w:val="vi-VN" w:eastAsia="x-none"/>
        </w:rPr>
        <w:t>ố</w:t>
      </w:r>
      <w:r w:rsidRPr="00D6604E">
        <w:rPr>
          <w:rFonts w:eastAsia="Calibri"/>
          <w:bCs/>
          <w:lang w:val="vi-VN" w:eastAsia="x-none"/>
        </w:rPr>
        <w:t>n ngoài ngân sách nhà nư</w:t>
      </w:r>
      <w:r w:rsidRPr="00D6604E">
        <w:rPr>
          <w:rFonts w:eastAsia="Calibri"/>
          <w:bCs/>
          <w:lang w:val="vi-VN" w:eastAsia="x-none"/>
        </w:rPr>
        <w:t>ớ</w:t>
      </w:r>
      <w:r w:rsidRPr="00D6604E">
        <w:rPr>
          <w:rFonts w:eastAsia="Calibri"/>
          <w:bCs/>
          <w:lang w:val="vi-VN" w:eastAsia="x-none"/>
        </w:rPr>
        <w:t xml:space="preserve">c và </w:t>
      </w:r>
      <w:r w:rsidRPr="00D6604E">
        <w:rPr>
          <w:rFonts w:eastAsia="Calibri"/>
          <w:bCs/>
          <w:lang w:eastAsia="x-none"/>
        </w:rPr>
        <w:t>s</w:t>
      </w:r>
      <w:r w:rsidRPr="00D6604E">
        <w:rPr>
          <w:rFonts w:eastAsia="Calibri"/>
          <w:bCs/>
          <w:lang w:eastAsia="x-none"/>
        </w:rPr>
        <w:t>ử</w:t>
      </w:r>
      <w:r w:rsidRPr="00D6604E">
        <w:rPr>
          <w:rFonts w:eastAsia="Calibri"/>
          <w:bCs/>
          <w:lang w:eastAsia="x-none"/>
        </w:rPr>
        <w:t xml:space="preserve"> d</w:t>
      </w:r>
      <w:r w:rsidRPr="00D6604E">
        <w:rPr>
          <w:rFonts w:eastAsia="Calibri"/>
          <w:bCs/>
          <w:lang w:eastAsia="x-none"/>
        </w:rPr>
        <w:t>ụ</w:t>
      </w:r>
      <w:r w:rsidRPr="00D6604E">
        <w:rPr>
          <w:rFonts w:eastAsia="Calibri"/>
          <w:bCs/>
          <w:lang w:eastAsia="x-none"/>
        </w:rPr>
        <w:t>ng k</w:t>
      </w:r>
      <w:r w:rsidRPr="00D6604E">
        <w:rPr>
          <w:rFonts w:eastAsia="Calibri"/>
          <w:bCs/>
          <w:lang w:eastAsia="x-none"/>
        </w:rPr>
        <w:t>ế</w:t>
      </w:r>
      <w:r w:rsidRPr="00D6604E">
        <w:rPr>
          <w:rFonts w:eastAsia="Calibri"/>
          <w:bCs/>
          <w:lang w:eastAsia="x-none"/>
        </w:rPr>
        <w:t>t qu</w:t>
      </w:r>
      <w:r w:rsidRPr="00D6604E">
        <w:rPr>
          <w:rFonts w:eastAsia="Calibri"/>
          <w:bCs/>
          <w:lang w:eastAsia="x-none"/>
        </w:rPr>
        <w:t>ả</w:t>
      </w:r>
      <w:r w:rsidRPr="00D6604E">
        <w:rPr>
          <w:rFonts w:eastAsia="Calibri"/>
          <w:bCs/>
          <w:lang w:eastAsia="x-none"/>
        </w:rPr>
        <w:t xml:space="preserve"> d</w:t>
      </w:r>
      <w:r w:rsidRPr="00D6604E">
        <w:rPr>
          <w:rFonts w:eastAsia="Calibri"/>
          <w:bCs/>
          <w:lang w:eastAsia="x-none"/>
        </w:rPr>
        <w:t>ự</w:t>
      </w:r>
      <w:r w:rsidRPr="00D6604E">
        <w:rPr>
          <w:rFonts w:eastAsia="Calibri"/>
          <w:bCs/>
          <w:lang w:eastAsia="x-none"/>
        </w:rPr>
        <w:t xml:space="preserve"> án; ưu tiên h</w:t>
      </w:r>
      <w:r w:rsidRPr="00D6604E">
        <w:rPr>
          <w:rFonts w:eastAsia="Calibri"/>
          <w:bCs/>
          <w:lang w:eastAsia="x-none"/>
        </w:rPr>
        <w:t>ỗ</w:t>
      </w:r>
      <w:r w:rsidRPr="00D6604E">
        <w:rPr>
          <w:rFonts w:eastAsia="Calibri"/>
          <w:bCs/>
          <w:lang w:eastAsia="x-none"/>
        </w:rPr>
        <w:t xml:space="preserve"> tr</w:t>
      </w:r>
      <w:r w:rsidRPr="00D6604E">
        <w:rPr>
          <w:rFonts w:eastAsia="Calibri"/>
          <w:bCs/>
          <w:lang w:eastAsia="x-none"/>
        </w:rPr>
        <w:t>ợ</w:t>
      </w:r>
      <w:r w:rsidRPr="00D6604E">
        <w:rPr>
          <w:rFonts w:eastAsia="Calibri"/>
          <w:bCs/>
          <w:lang w:eastAsia="x-none"/>
        </w:rPr>
        <w:t xml:space="preserve"> d</w:t>
      </w:r>
      <w:r w:rsidRPr="00D6604E">
        <w:rPr>
          <w:rFonts w:eastAsia="Calibri"/>
          <w:bCs/>
          <w:lang w:eastAsia="x-none"/>
        </w:rPr>
        <w:t>oanh nghi</w:t>
      </w:r>
      <w:r w:rsidRPr="00D6604E">
        <w:rPr>
          <w:rFonts w:eastAsia="Calibri"/>
          <w:bCs/>
          <w:lang w:eastAsia="x-none"/>
        </w:rPr>
        <w:t>ệ</w:t>
      </w:r>
      <w:r w:rsidRPr="00D6604E">
        <w:rPr>
          <w:rFonts w:eastAsia="Calibri"/>
          <w:bCs/>
          <w:lang w:eastAsia="x-none"/>
        </w:rPr>
        <w:t>p có s</w:t>
      </w:r>
      <w:r w:rsidRPr="00D6604E">
        <w:rPr>
          <w:rFonts w:eastAsia="Calibri"/>
          <w:bCs/>
          <w:lang w:eastAsia="x-none"/>
        </w:rPr>
        <w:t>ử</w:t>
      </w:r>
      <w:r w:rsidRPr="00D6604E">
        <w:rPr>
          <w:rFonts w:eastAsia="Calibri"/>
          <w:bCs/>
          <w:lang w:eastAsia="x-none"/>
        </w:rPr>
        <w:t xml:space="preserve"> d</w:t>
      </w:r>
      <w:r w:rsidRPr="00D6604E">
        <w:rPr>
          <w:rFonts w:eastAsia="Calibri"/>
          <w:bCs/>
          <w:lang w:eastAsia="x-none"/>
        </w:rPr>
        <w:t>ụ</w:t>
      </w:r>
      <w:r w:rsidRPr="00D6604E">
        <w:rPr>
          <w:rFonts w:eastAsia="Calibri"/>
          <w:bCs/>
          <w:lang w:eastAsia="x-none"/>
        </w:rPr>
        <w:t>ng ngu</w:t>
      </w:r>
      <w:r w:rsidRPr="00D6604E">
        <w:rPr>
          <w:rFonts w:eastAsia="Calibri"/>
          <w:bCs/>
          <w:lang w:eastAsia="x-none"/>
        </w:rPr>
        <w:t>ồ</w:t>
      </w:r>
      <w:r w:rsidRPr="00D6604E">
        <w:rPr>
          <w:rFonts w:eastAsia="Calibri"/>
          <w:bCs/>
          <w:lang w:eastAsia="x-none"/>
        </w:rPr>
        <w:t>n v</w:t>
      </w:r>
      <w:r w:rsidRPr="00D6604E">
        <w:rPr>
          <w:rFonts w:eastAsia="Calibri"/>
          <w:bCs/>
          <w:lang w:eastAsia="x-none"/>
        </w:rPr>
        <w:t>ố</w:t>
      </w:r>
      <w:r w:rsidRPr="00D6604E">
        <w:rPr>
          <w:rFonts w:eastAsia="Calibri"/>
          <w:bCs/>
          <w:lang w:eastAsia="x-none"/>
        </w:rPr>
        <w:t>n t</w:t>
      </w:r>
      <w:r w:rsidRPr="00D6604E">
        <w:rPr>
          <w:rFonts w:eastAsia="Calibri"/>
          <w:bCs/>
          <w:lang w:eastAsia="x-none"/>
        </w:rPr>
        <w:t>ừ</w:t>
      </w:r>
      <w:r w:rsidRPr="00D6604E">
        <w:rPr>
          <w:rFonts w:eastAsia="Calibri"/>
          <w:bCs/>
          <w:lang w:eastAsia="x-none"/>
        </w:rPr>
        <w:t xml:space="preserve"> qu</w:t>
      </w:r>
      <w:r w:rsidRPr="00D6604E">
        <w:rPr>
          <w:rFonts w:eastAsia="Calibri"/>
          <w:bCs/>
          <w:lang w:eastAsia="x-none"/>
        </w:rPr>
        <w:t>ỹ</w:t>
      </w:r>
      <w:r w:rsidRPr="00D6604E">
        <w:rPr>
          <w:rFonts w:eastAsia="Calibri"/>
          <w:bCs/>
          <w:lang w:eastAsia="x-none"/>
        </w:rPr>
        <w:t xml:space="preserve"> phát tri</w:t>
      </w:r>
      <w:r w:rsidRPr="00D6604E">
        <w:rPr>
          <w:rFonts w:eastAsia="Calibri"/>
          <w:bCs/>
          <w:lang w:eastAsia="x-none"/>
        </w:rPr>
        <w:t>ể</w:t>
      </w:r>
      <w:r w:rsidRPr="00D6604E">
        <w:rPr>
          <w:rFonts w:eastAsia="Calibri"/>
          <w:bCs/>
          <w:lang w:eastAsia="x-none"/>
        </w:rPr>
        <w:t>n khoa h</w:t>
      </w:r>
      <w:r w:rsidRPr="00D6604E">
        <w:rPr>
          <w:rFonts w:eastAsia="Calibri"/>
          <w:bCs/>
          <w:lang w:eastAsia="x-none"/>
        </w:rPr>
        <w:t>ọ</w:t>
      </w:r>
      <w:r w:rsidRPr="00D6604E">
        <w:rPr>
          <w:rFonts w:eastAsia="Calibri"/>
          <w:bCs/>
          <w:lang w:eastAsia="x-none"/>
        </w:rPr>
        <w:t>c và công ngh</w:t>
      </w:r>
      <w:r w:rsidRPr="00D6604E">
        <w:rPr>
          <w:rFonts w:eastAsia="Calibri"/>
          <w:bCs/>
          <w:lang w:eastAsia="x-none"/>
        </w:rPr>
        <w:t>ệ</w:t>
      </w:r>
      <w:r w:rsidRPr="00D6604E">
        <w:rPr>
          <w:rFonts w:eastAsia="Calibri"/>
          <w:bCs/>
          <w:lang w:eastAsia="x-none"/>
        </w:rPr>
        <w:t xml:space="preserve"> c</w:t>
      </w:r>
      <w:r w:rsidRPr="00D6604E">
        <w:rPr>
          <w:rFonts w:eastAsia="Calibri"/>
          <w:bCs/>
          <w:lang w:eastAsia="x-none"/>
        </w:rPr>
        <w:t>ủ</w:t>
      </w:r>
      <w:r w:rsidRPr="00D6604E">
        <w:rPr>
          <w:rFonts w:eastAsia="Calibri"/>
          <w:bCs/>
          <w:lang w:eastAsia="x-none"/>
        </w:rPr>
        <w:t>a doanh nghi</w:t>
      </w:r>
      <w:r w:rsidRPr="00D6604E">
        <w:rPr>
          <w:rFonts w:eastAsia="Calibri"/>
          <w:bCs/>
          <w:lang w:eastAsia="x-none"/>
        </w:rPr>
        <w:t>ệ</w:t>
      </w:r>
      <w:r w:rsidRPr="00D6604E">
        <w:rPr>
          <w:rFonts w:eastAsia="Calibri"/>
          <w:bCs/>
          <w:lang w:eastAsia="x-none"/>
        </w:rPr>
        <w:t>p.”</w:t>
      </w:r>
    </w:p>
    <w:p w:rsidR="00000000" w:rsidRPr="00D6604E" w:rsidRDefault="00FD3D99">
      <w:pPr>
        <w:shd w:val="clear" w:color="auto" w:fill="FFFFFF"/>
        <w:spacing w:before="120" w:line="264" w:lineRule="auto"/>
        <w:ind w:firstLine="600"/>
        <w:jc w:val="both"/>
        <w:rPr>
          <w:rFonts w:eastAsia="Calibri"/>
          <w:bCs/>
          <w:lang w:eastAsia="x-none"/>
        </w:rPr>
      </w:pPr>
      <w:r>
        <w:rPr>
          <w:rFonts w:eastAsia="Calibri"/>
          <w:bCs/>
          <w:lang w:eastAsia="x-none"/>
        </w:rPr>
        <w:t>2. S</w:t>
      </w:r>
      <w:r>
        <w:rPr>
          <w:rFonts w:eastAsia="Calibri"/>
          <w:bCs/>
          <w:lang w:eastAsia="x-none"/>
        </w:rPr>
        <w:t>ử</w:t>
      </w:r>
      <w:r>
        <w:rPr>
          <w:rFonts w:eastAsia="Calibri"/>
          <w:bCs/>
          <w:lang w:eastAsia="x-none"/>
        </w:rPr>
        <w:t>a đ</w:t>
      </w:r>
      <w:r>
        <w:rPr>
          <w:rFonts w:eastAsia="Calibri"/>
          <w:bCs/>
          <w:lang w:eastAsia="x-none"/>
        </w:rPr>
        <w:t>ổ</w:t>
      </w:r>
      <w:r>
        <w:rPr>
          <w:rFonts w:eastAsia="Calibri"/>
          <w:bCs/>
          <w:lang w:eastAsia="x-none"/>
        </w:rPr>
        <w:t>i, b</w:t>
      </w:r>
      <w:r>
        <w:rPr>
          <w:rFonts w:eastAsia="Calibri"/>
          <w:bCs/>
          <w:lang w:eastAsia="x-none"/>
        </w:rPr>
        <w:t>ổ</w:t>
      </w:r>
      <w:r>
        <w:rPr>
          <w:rFonts w:eastAsia="Calibri"/>
          <w:bCs/>
          <w:lang w:eastAsia="x-none"/>
        </w:rPr>
        <w:t xml:space="preserve"> sung đi</w:t>
      </w:r>
      <w:r>
        <w:rPr>
          <w:rFonts w:eastAsia="Calibri"/>
          <w:bCs/>
          <w:lang w:eastAsia="x-none"/>
        </w:rPr>
        <w:t>ể</w:t>
      </w:r>
      <w:r>
        <w:rPr>
          <w:rFonts w:eastAsia="Calibri"/>
          <w:bCs/>
          <w:lang w:eastAsia="x-none"/>
        </w:rPr>
        <w:t>m b kho</w:t>
      </w:r>
      <w:r>
        <w:rPr>
          <w:rFonts w:eastAsia="Calibri"/>
          <w:bCs/>
          <w:lang w:eastAsia="x-none"/>
        </w:rPr>
        <w:t>ả</w:t>
      </w:r>
      <w:r>
        <w:rPr>
          <w:rFonts w:eastAsia="Calibri"/>
          <w:bCs/>
          <w:lang w:eastAsia="x-none"/>
        </w:rPr>
        <w:t>n 4 Đi</w:t>
      </w:r>
      <w:r>
        <w:rPr>
          <w:rFonts w:eastAsia="Calibri"/>
          <w:bCs/>
          <w:lang w:eastAsia="x-none"/>
        </w:rPr>
        <w:t>ề</w:t>
      </w:r>
      <w:r>
        <w:rPr>
          <w:rFonts w:eastAsia="Calibri"/>
          <w:bCs/>
          <w:lang w:eastAsia="x-none"/>
        </w:rPr>
        <w:t>u 4 như sau:</w:t>
      </w:r>
      <w:r w:rsidRPr="00D6604E">
        <w:rPr>
          <w:rFonts w:eastAsia="Calibri"/>
          <w:bCs/>
          <w:lang w:eastAsia="x-none"/>
        </w:rPr>
        <w:t xml:space="preserve"> </w:t>
      </w:r>
    </w:p>
    <w:p w:rsidR="00000000" w:rsidRPr="00D6604E" w:rsidRDefault="00FD3D99">
      <w:pPr>
        <w:spacing w:before="120" w:line="264" w:lineRule="auto"/>
        <w:ind w:firstLine="600"/>
        <w:jc w:val="both"/>
        <w:rPr>
          <w:rStyle w:val="fontstyle01"/>
          <w:rFonts w:ascii="Times New Roman" w:hAnsi="Times New Roman"/>
          <w:color w:val="auto"/>
        </w:rPr>
      </w:pPr>
      <w:r w:rsidRPr="00D6604E">
        <w:rPr>
          <w:rFonts w:eastAsia="Calibri"/>
          <w:bCs/>
          <w:lang w:eastAsia="x-none"/>
        </w:rPr>
        <w:t xml:space="preserve">“b) </w:t>
      </w:r>
      <w:r w:rsidRPr="00D6604E">
        <w:rPr>
          <w:rStyle w:val="fontstyle01"/>
          <w:rFonts w:ascii="Times New Roman" w:hAnsi="Times New Roman"/>
          <w:color w:val="auto"/>
          <w:lang w:val="vi-VN"/>
        </w:rPr>
        <w:t xml:space="preserve">Ứng dụng công nghệ tiên tiến trong sản xuất phải tăng ít nhất </w:t>
      </w:r>
      <w:r w:rsidRPr="00D6604E">
        <w:rPr>
          <w:rStyle w:val="fontstyle01"/>
          <w:rFonts w:ascii="Times New Roman" w:hAnsi="Times New Roman"/>
          <w:color w:val="auto"/>
        </w:rPr>
        <w:t xml:space="preserve">10% </w:t>
      </w:r>
      <w:r w:rsidRPr="00D6604E">
        <w:rPr>
          <w:rStyle w:val="fontstyle01"/>
          <w:rFonts w:ascii="Times New Roman" w:hAnsi="Times New Roman"/>
          <w:color w:val="auto"/>
          <w:lang w:val="vi-VN"/>
        </w:rPr>
        <w:t>giá trị gia tăng của sản phẩm</w:t>
      </w:r>
      <w:r>
        <w:rPr>
          <w:rStyle w:val="fontstyle01"/>
          <w:rFonts w:ascii="Times New Roman" w:hAnsi="Times New Roman"/>
          <w:color w:val="auto"/>
        </w:rPr>
        <w:t xml:space="preserve"> </w:t>
      </w:r>
      <w:r>
        <w:rPr>
          <w:rStyle w:val="fontstyle01"/>
          <w:rFonts w:ascii="Times New Roman" w:hAnsi="Times New Roman"/>
        </w:rPr>
        <w:t>và có</w:t>
      </w:r>
      <w:r w:rsidRPr="00D6604E">
        <w:rPr>
          <w:rStyle w:val="fontstyle01"/>
          <w:rFonts w:ascii="Times New Roman" w:hAnsi="Times New Roman"/>
          <w:color w:val="auto"/>
          <w:lang w:val="vi-VN"/>
        </w:rPr>
        <w:t xml:space="preserve"> năng s</w:t>
      </w:r>
      <w:r w:rsidRPr="00D6604E">
        <w:rPr>
          <w:rStyle w:val="fontstyle01"/>
          <w:rFonts w:ascii="Times New Roman" w:hAnsi="Times New Roman"/>
          <w:color w:val="auto"/>
          <w:lang w:val="vi-VN"/>
        </w:rPr>
        <w:t>uất lao động cao hơn so với trước khi thực hiện dự án</w:t>
      </w:r>
      <w:r w:rsidRPr="00D6604E">
        <w:rPr>
          <w:rStyle w:val="fontstyle01"/>
          <w:rFonts w:ascii="Times New Roman" w:hAnsi="Times New Roman"/>
          <w:color w:val="auto"/>
        </w:rPr>
        <w:t>.”</w:t>
      </w:r>
    </w:p>
    <w:p w:rsidR="00000000" w:rsidRPr="00D6604E" w:rsidRDefault="00FD3D99">
      <w:pPr>
        <w:spacing w:before="120" w:line="264" w:lineRule="auto"/>
        <w:ind w:firstLine="600"/>
        <w:jc w:val="both"/>
        <w:rPr>
          <w:rFonts w:eastAsia="Calibri"/>
          <w:bCs/>
          <w:spacing w:val="-8"/>
          <w:lang w:eastAsia="x-none"/>
        </w:rPr>
      </w:pPr>
      <w:r>
        <w:rPr>
          <w:rStyle w:val="fontstyle01"/>
          <w:rFonts w:ascii="Times New Roman" w:hAnsi="Times New Roman"/>
          <w:color w:val="auto"/>
          <w:spacing w:val="-8"/>
        </w:rPr>
        <w:t xml:space="preserve">3. </w:t>
      </w:r>
      <w:r>
        <w:rPr>
          <w:rFonts w:eastAsia="Calibri"/>
          <w:bCs/>
          <w:spacing w:val="-8"/>
          <w:lang w:eastAsia="x-none"/>
        </w:rPr>
        <w:t>S</w:t>
      </w:r>
      <w:r>
        <w:rPr>
          <w:rFonts w:eastAsia="Calibri"/>
          <w:bCs/>
          <w:spacing w:val="-8"/>
          <w:lang w:eastAsia="x-none"/>
        </w:rPr>
        <w:t>ử</w:t>
      </w:r>
      <w:r>
        <w:rPr>
          <w:rFonts w:eastAsia="Calibri"/>
          <w:bCs/>
          <w:spacing w:val="-8"/>
          <w:lang w:eastAsia="x-none"/>
        </w:rPr>
        <w:t>a đ</w:t>
      </w:r>
      <w:r>
        <w:rPr>
          <w:rFonts w:eastAsia="Calibri"/>
          <w:bCs/>
          <w:spacing w:val="-8"/>
          <w:lang w:eastAsia="x-none"/>
        </w:rPr>
        <w:t>ổ</w:t>
      </w:r>
      <w:r>
        <w:rPr>
          <w:rFonts w:eastAsia="Calibri"/>
          <w:bCs/>
          <w:spacing w:val="-8"/>
          <w:lang w:eastAsia="x-none"/>
        </w:rPr>
        <w:t>i, b</w:t>
      </w:r>
      <w:r>
        <w:rPr>
          <w:rFonts w:eastAsia="Calibri"/>
          <w:bCs/>
          <w:spacing w:val="-8"/>
          <w:lang w:eastAsia="x-none"/>
        </w:rPr>
        <w:t>ổ</w:t>
      </w:r>
      <w:r>
        <w:rPr>
          <w:rFonts w:eastAsia="Calibri"/>
          <w:bCs/>
          <w:spacing w:val="-8"/>
          <w:lang w:eastAsia="x-none"/>
        </w:rPr>
        <w:t xml:space="preserve"> sung đi</w:t>
      </w:r>
      <w:r>
        <w:rPr>
          <w:rFonts w:eastAsia="Calibri"/>
          <w:bCs/>
          <w:spacing w:val="-8"/>
          <w:lang w:eastAsia="x-none"/>
        </w:rPr>
        <w:t>ể</w:t>
      </w:r>
      <w:r>
        <w:rPr>
          <w:rFonts w:eastAsia="Calibri"/>
          <w:bCs/>
          <w:spacing w:val="-8"/>
          <w:lang w:eastAsia="x-none"/>
        </w:rPr>
        <w:t>m c kho</w:t>
      </w:r>
      <w:r>
        <w:rPr>
          <w:rFonts w:eastAsia="Calibri"/>
          <w:bCs/>
          <w:spacing w:val="-8"/>
          <w:lang w:eastAsia="x-none"/>
        </w:rPr>
        <w:t>ả</w:t>
      </w:r>
      <w:r>
        <w:rPr>
          <w:rFonts w:eastAsia="Calibri"/>
          <w:bCs/>
          <w:spacing w:val="-8"/>
          <w:lang w:eastAsia="x-none"/>
        </w:rPr>
        <w:t>n 4 Đi</w:t>
      </w:r>
      <w:r>
        <w:rPr>
          <w:rFonts w:eastAsia="Calibri"/>
          <w:bCs/>
          <w:spacing w:val="-8"/>
          <w:lang w:eastAsia="x-none"/>
        </w:rPr>
        <w:t>ề</w:t>
      </w:r>
      <w:r>
        <w:rPr>
          <w:rFonts w:eastAsia="Calibri"/>
          <w:bCs/>
          <w:spacing w:val="-8"/>
          <w:lang w:eastAsia="x-none"/>
        </w:rPr>
        <w:t>u 5 và b</w:t>
      </w:r>
      <w:r>
        <w:rPr>
          <w:rFonts w:eastAsia="Calibri"/>
          <w:bCs/>
          <w:spacing w:val="-8"/>
          <w:lang w:eastAsia="x-none"/>
        </w:rPr>
        <w:t>ổ</w:t>
      </w:r>
      <w:r>
        <w:rPr>
          <w:rFonts w:eastAsia="Calibri"/>
          <w:bCs/>
          <w:spacing w:val="-8"/>
          <w:lang w:eastAsia="x-none"/>
        </w:rPr>
        <w:t xml:space="preserve"> sung kho</w:t>
      </w:r>
      <w:r>
        <w:rPr>
          <w:rFonts w:eastAsia="Calibri"/>
          <w:bCs/>
          <w:spacing w:val="-8"/>
          <w:lang w:eastAsia="x-none"/>
        </w:rPr>
        <w:t>ả</w:t>
      </w:r>
      <w:r>
        <w:rPr>
          <w:rFonts w:eastAsia="Calibri"/>
          <w:bCs/>
          <w:spacing w:val="-8"/>
          <w:lang w:eastAsia="x-none"/>
        </w:rPr>
        <w:t>n 5 Đi</w:t>
      </w:r>
      <w:r>
        <w:rPr>
          <w:rFonts w:eastAsia="Calibri"/>
          <w:bCs/>
          <w:spacing w:val="-8"/>
          <w:lang w:eastAsia="x-none"/>
        </w:rPr>
        <w:t>ề</w:t>
      </w:r>
      <w:r>
        <w:rPr>
          <w:rFonts w:eastAsia="Calibri"/>
          <w:bCs/>
          <w:spacing w:val="-8"/>
          <w:lang w:eastAsia="x-none"/>
        </w:rPr>
        <w:t>u 5 như sau:</w:t>
      </w:r>
    </w:p>
    <w:p w:rsidR="00000000" w:rsidRPr="00D6604E" w:rsidRDefault="00FD3D99">
      <w:pPr>
        <w:shd w:val="clear" w:color="auto" w:fill="FFFFFF"/>
        <w:spacing w:before="120" w:line="264" w:lineRule="auto"/>
        <w:ind w:firstLine="600"/>
        <w:jc w:val="both"/>
        <w:rPr>
          <w:rStyle w:val="fontstyle01"/>
          <w:rFonts w:ascii="Times New Roman" w:hAnsi="Times New Roman"/>
          <w:color w:val="auto"/>
          <w:lang w:val="vi-VN"/>
        </w:rPr>
      </w:pPr>
      <w:r w:rsidRPr="00D6604E">
        <w:rPr>
          <w:rFonts w:eastAsia="Calibri"/>
          <w:bCs/>
          <w:lang w:eastAsia="x-none"/>
        </w:rPr>
        <w:t xml:space="preserve">“4. </w:t>
      </w:r>
      <w:r w:rsidRPr="00D6604E">
        <w:rPr>
          <w:rStyle w:val="fontstyle01"/>
          <w:rFonts w:ascii="Times New Roman" w:hAnsi="Times New Roman"/>
          <w:color w:val="auto"/>
          <w:lang w:val="vi-VN"/>
        </w:rPr>
        <w:t>Dự án</w:t>
      </w:r>
      <w:r w:rsidRPr="00D6604E">
        <w:rPr>
          <w:rStyle w:val="fontstyle01"/>
          <w:rFonts w:ascii="Times New Roman" w:hAnsi="Times New Roman"/>
          <w:color w:val="auto"/>
        </w:rPr>
        <w:t xml:space="preserve"> h</w:t>
      </w:r>
      <w:r w:rsidRPr="00D6604E">
        <w:rPr>
          <w:rStyle w:val="fontstyle01"/>
          <w:rFonts w:ascii="Times New Roman" w:hAnsi="Times New Roman"/>
          <w:color w:val="auto"/>
          <w:lang w:val="vi-VN"/>
        </w:rPr>
        <w:t>ỗ trợ sản xuất thử nghiệm, ứng dụng công nghệ tiên tiến, sản</w:t>
      </w:r>
      <w:r w:rsidRPr="00D6604E">
        <w:rPr>
          <w:lang w:val="vi-VN"/>
        </w:rPr>
        <w:br/>
      </w:r>
      <w:r w:rsidRPr="00D6604E">
        <w:rPr>
          <w:rStyle w:val="fontstyle01"/>
          <w:rFonts w:ascii="Times New Roman" w:hAnsi="Times New Roman"/>
          <w:color w:val="auto"/>
          <w:lang w:val="vi-VN"/>
        </w:rPr>
        <w:t>xuất sản phẩm mới, cải tiến thay đổi quy trình công</w:t>
      </w:r>
      <w:r w:rsidRPr="00D6604E">
        <w:rPr>
          <w:rStyle w:val="fontstyle01"/>
          <w:rFonts w:ascii="Times New Roman" w:hAnsi="Times New Roman"/>
          <w:color w:val="auto"/>
          <w:lang w:val="vi-VN"/>
        </w:rPr>
        <w:t xml:space="preserve"> nghệ cần đáp ứng các điều kiện sau:</w:t>
      </w:r>
    </w:p>
    <w:p w:rsidR="00000000" w:rsidRPr="00D6604E" w:rsidRDefault="00FD3D99">
      <w:pPr>
        <w:shd w:val="clear" w:color="auto" w:fill="FFFFFF"/>
        <w:spacing w:before="120" w:line="264" w:lineRule="auto"/>
        <w:ind w:firstLine="600"/>
        <w:jc w:val="both"/>
        <w:rPr>
          <w:lang w:val="vi-VN"/>
        </w:rPr>
      </w:pPr>
      <w:r w:rsidRPr="00D6604E">
        <w:rPr>
          <w:rStyle w:val="fontstyle01"/>
          <w:rFonts w:ascii="Times New Roman" w:hAnsi="Times New Roman"/>
          <w:color w:val="auto"/>
        </w:rPr>
        <w:t xml:space="preserve">c) </w:t>
      </w:r>
      <w:r w:rsidRPr="00D6604E">
        <w:rPr>
          <w:lang w:val="vi-VN"/>
        </w:rPr>
        <w:t>Chứng minh được hiệu quả của dự án:</w:t>
      </w:r>
    </w:p>
    <w:p w:rsidR="00000000" w:rsidRPr="00D6604E" w:rsidRDefault="00FD3D99">
      <w:pPr>
        <w:shd w:val="clear" w:color="auto" w:fill="FFFFFF"/>
        <w:spacing w:before="120" w:line="264" w:lineRule="auto"/>
        <w:ind w:firstLine="600"/>
        <w:jc w:val="both"/>
        <w:rPr>
          <w:lang w:val="vi-VN"/>
        </w:rPr>
      </w:pPr>
      <w:r w:rsidRPr="00D6604E">
        <w:rPr>
          <w:lang w:val="vi-VN"/>
        </w:rPr>
        <w:t>Đối với dự án nghiên cứu, sản xuất thử nghiệm, kết quả, sản phẩm dự kiến phải có địa chỉ ứng dụng hoặc chuyển giao;</w:t>
      </w:r>
    </w:p>
    <w:p w:rsidR="00000000" w:rsidRPr="00D6604E" w:rsidRDefault="00FD3D99">
      <w:pPr>
        <w:shd w:val="clear" w:color="auto" w:fill="FFFFFF"/>
        <w:spacing w:before="120" w:line="264" w:lineRule="auto"/>
        <w:ind w:firstLine="600"/>
        <w:jc w:val="both"/>
        <w:rPr>
          <w:lang w:val="vi-VN"/>
        </w:rPr>
      </w:pPr>
      <w:r w:rsidRPr="00D6604E">
        <w:rPr>
          <w:lang w:val="vi-VN"/>
        </w:rPr>
        <w:t>Dự án ứng dụng công nghệ tiên tiến phải tạo ra được sản phẩm, dị</w:t>
      </w:r>
      <w:r w:rsidRPr="00D6604E">
        <w:rPr>
          <w:lang w:val="vi-VN"/>
        </w:rPr>
        <w:t>ch vụ được triển khai tối thiểu ở quy mô huyện, thị, thành phố;</w:t>
      </w:r>
    </w:p>
    <w:p w:rsidR="00000000" w:rsidRPr="00D6604E" w:rsidRDefault="00FD3D99">
      <w:pPr>
        <w:shd w:val="clear" w:color="auto" w:fill="FFFFFF"/>
        <w:spacing w:before="120" w:line="264" w:lineRule="auto"/>
        <w:ind w:firstLine="600"/>
        <w:jc w:val="both"/>
        <w:rPr>
          <w:lang w:val="vi-VN"/>
        </w:rPr>
      </w:pPr>
      <w:r w:rsidRPr="00D6604E">
        <w:rPr>
          <w:lang w:val="vi-VN"/>
        </w:rPr>
        <w:t>Sản phẩm tạo ra của dự án sản xuất sản phẩm mới phải có tính năng, chất lượng, giá cạnh tranh so với sản phẩm cùng loại sản xuất trong nước hoặc nhập khẩu;</w:t>
      </w:r>
    </w:p>
    <w:p w:rsidR="00000000" w:rsidRDefault="00FD3D99">
      <w:pPr>
        <w:spacing w:before="120" w:line="264" w:lineRule="auto"/>
        <w:ind w:firstLine="600"/>
        <w:jc w:val="both"/>
        <w:rPr>
          <w:rFonts w:eastAsia="Calibri"/>
          <w:bCs/>
          <w:lang w:eastAsia="x-none"/>
        </w:rPr>
      </w:pPr>
      <w:r w:rsidRPr="00D6604E">
        <w:rPr>
          <w:lang w:val="vi-VN"/>
        </w:rPr>
        <w:t>Việc thay đổi quy trình công nghệ gó</w:t>
      </w:r>
      <w:r w:rsidRPr="00D6604E">
        <w:rPr>
          <w:lang w:val="vi-VN"/>
        </w:rPr>
        <w:t xml:space="preserve">p phần tăng ít nhất </w:t>
      </w:r>
      <w:r w:rsidRPr="00D6604E">
        <w:t>10</w:t>
      </w:r>
      <w:r w:rsidRPr="00D6604E">
        <w:rPr>
          <w:lang w:val="vi-VN"/>
        </w:rPr>
        <w:t>%</w:t>
      </w:r>
      <w:r w:rsidRPr="00D6604E">
        <w:t xml:space="preserve"> </w:t>
      </w:r>
      <w:r w:rsidRPr="00D6604E">
        <w:rPr>
          <w:lang w:val="vi-VN"/>
        </w:rPr>
        <w:t>giá trị gia tăng của sản phẩm.</w:t>
      </w:r>
    </w:p>
    <w:p w:rsidR="00000000" w:rsidRDefault="00FD3D99">
      <w:pPr>
        <w:shd w:val="clear" w:color="auto" w:fill="FFFFFF"/>
        <w:spacing w:before="120" w:line="264" w:lineRule="auto"/>
        <w:ind w:firstLine="600"/>
        <w:jc w:val="both"/>
        <w:rPr>
          <w:rFonts w:eastAsia="Calibri"/>
          <w:bCs/>
          <w:lang w:eastAsia="x-none"/>
        </w:rPr>
      </w:pPr>
      <w:r w:rsidRPr="00D6604E">
        <w:rPr>
          <w:rFonts w:eastAsia="Calibri"/>
          <w:bCs/>
          <w:lang w:eastAsia="x-none"/>
        </w:rPr>
        <w:t>5</w:t>
      </w:r>
      <w:r>
        <w:rPr>
          <w:rFonts w:eastAsia="Calibri"/>
          <w:bCs/>
          <w:lang w:eastAsia="x-none"/>
        </w:rPr>
        <w:t>.</w:t>
      </w:r>
      <w:r w:rsidRPr="00D6604E">
        <w:rPr>
          <w:bCs/>
        </w:rPr>
        <w:t>Triển khai ứng dụng các mô hình quản trị, sản xuất kinh doanh cho doanh nghiệp theo hướng sản xuất thông minh trong sản xuất các sản p</w:t>
      </w:r>
      <w:r w:rsidRPr="00D6604E">
        <w:rPr>
          <w:bCs/>
        </w:rPr>
        <w:t xml:space="preserve">hẩm chủ lực, sản phẩm trọng điểm cần đáp ứng các tiêu chí theo khoản 4 Điều 7 của </w:t>
      </w:r>
      <w:r w:rsidRPr="00D6604E">
        <w:rPr>
          <w:bCs/>
          <w:iCs/>
        </w:rPr>
        <w:t>Thông tư số 06/2021/TT-BKHCN ngày 18 tháng 6 năm 2021 của Bộ trưởng Bộ Khoa học và Công nghệ hướng dẫn quản lý Chương trình đổi mới Công nghệ quốc gia đến năm 2030</w:t>
      </w:r>
      <w:r w:rsidRPr="00D6604E">
        <w:rPr>
          <w:rFonts w:eastAsia="Calibri"/>
          <w:bCs/>
          <w:lang w:eastAsia="x-none"/>
        </w:rPr>
        <w:t>.”</w:t>
      </w:r>
    </w:p>
    <w:p w:rsidR="00000000" w:rsidRDefault="00FD3D99">
      <w:pPr>
        <w:shd w:val="clear" w:color="auto" w:fill="FFFFFF"/>
        <w:spacing w:before="120" w:line="264" w:lineRule="auto"/>
        <w:ind w:firstLine="600"/>
        <w:jc w:val="both"/>
        <w:rPr>
          <w:rFonts w:eastAsia="Calibri"/>
          <w:bCs/>
          <w:lang w:eastAsia="x-none"/>
        </w:rPr>
      </w:pPr>
    </w:p>
    <w:p w:rsidR="00000000" w:rsidRPr="00D6604E" w:rsidRDefault="00FD3D99">
      <w:pPr>
        <w:shd w:val="clear" w:color="auto" w:fill="FFFFFF"/>
        <w:spacing w:before="120" w:line="264" w:lineRule="auto"/>
        <w:ind w:firstLine="600"/>
        <w:jc w:val="both"/>
        <w:rPr>
          <w:rFonts w:eastAsia="Calibri"/>
          <w:bCs/>
          <w:lang w:eastAsia="x-none"/>
        </w:rPr>
      </w:pPr>
    </w:p>
    <w:p w:rsidR="00000000" w:rsidRPr="00D6604E" w:rsidRDefault="00FD3D99">
      <w:pPr>
        <w:shd w:val="clear" w:color="auto" w:fill="FFFFFF"/>
        <w:spacing w:before="120" w:line="264" w:lineRule="auto"/>
        <w:ind w:firstLine="600"/>
        <w:jc w:val="both"/>
        <w:rPr>
          <w:rFonts w:eastAsia="Calibri"/>
          <w:bCs/>
          <w:lang w:eastAsia="x-none"/>
        </w:rPr>
      </w:pPr>
      <w:r w:rsidRPr="00D6604E">
        <w:rPr>
          <w:rFonts w:eastAsia="Calibri"/>
          <w:bCs/>
          <w:lang w:eastAsia="x-none"/>
        </w:rPr>
        <w:lastRenderedPageBreak/>
        <w:t>4. S</w:t>
      </w:r>
      <w:r w:rsidRPr="00D6604E">
        <w:rPr>
          <w:rFonts w:eastAsia="Calibri"/>
          <w:bCs/>
          <w:lang w:eastAsia="x-none"/>
        </w:rPr>
        <w:t>ử</w:t>
      </w:r>
      <w:r w:rsidRPr="00D6604E">
        <w:rPr>
          <w:rFonts w:eastAsia="Calibri"/>
          <w:bCs/>
          <w:lang w:eastAsia="x-none"/>
        </w:rPr>
        <w:t>a</w:t>
      </w:r>
      <w:r w:rsidRPr="00D6604E">
        <w:rPr>
          <w:rFonts w:eastAsia="Calibri"/>
          <w:bCs/>
          <w:lang w:eastAsia="x-none"/>
        </w:rPr>
        <w:t xml:space="preserve"> đ</w:t>
      </w:r>
      <w:r w:rsidRPr="00D6604E">
        <w:rPr>
          <w:rFonts w:eastAsia="Calibri"/>
          <w:bCs/>
          <w:lang w:eastAsia="x-none"/>
        </w:rPr>
        <w:t>ổ</w:t>
      </w:r>
      <w:r w:rsidRPr="00D6604E">
        <w:rPr>
          <w:rFonts w:eastAsia="Calibri"/>
          <w:bCs/>
          <w:lang w:eastAsia="x-none"/>
        </w:rPr>
        <w:t>i, b</w:t>
      </w:r>
      <w:r w:rsidRPr="00D6604E">
        <w:rPr>
          <w:rFonts w:eastAsia="Calibri"/>
          <w:bCs/>
          <w:lang w:eastAsia="x-none"/>
        </w:rPr>
        <w:t>ổ</w:t>
      </w:r>
      <w:r w:rsidRPr="00D6604E">
        <w:rPr>
          <w:rFonts w:eastAsia="Calibri"/>
          <w:bCs/>
          <w:lang w:eastAsia="x-none"/>
        </w:rPr>
        <w:t xml:space="preserve"> sung kho</w:t>
      </w:r>
      <w:r w:rsidRPr="00D6604E">
        <w:rPr>
          <w:rFonts w:eastAsia="Calibri"/>
          <w:bCs/>
          <w:lang w:eastAsia="x-none"/>
        </w:rPr>
        <w:t>ả</w:t>
      </w:r>
      <w:r w:rsidRPr="00D6604E">
        <w:rPr>
          <w:rFonts w:eastAsia="Calibri"/>
          <w:bCs/>
          <w:lang w:eastAsia="x-none"/>
        </w:rPr>
        <w:t>n 3 Đi</w:t>
      </w:r>
      <w:r w:rsidRPr="00D6604E">
        <w:rPr>
          <w:rFonts w:eastAsia="Calibri"/>
          <w:bCs/>
          <w:lang w:eastAsia="x-none"/>
        </w:rPr>
        <w:t>ề</w:t>
      </w:r>
      <w:r w:rsidRPr="00D6604E">
        <w:rPr>
          <w:rFonts w:eastAsia="Calibri"/>
          <w:bCs/>
          <w:lang w:eastAsia="x-none"/>
        </w:rPr>
        <w:t>u 8 và b</w:t>
      </w:r>
      <w:r w:rsidRPr="00D6604E">
        <w:rPr>
          <w:rFonts w:eastAsia="Calibri"/>
          <w:bCs/>
          <w:lang w:eastAsia="x-none"/>
        </w:rPr>
        <w:t>ổ</w:t>
      </w:r>
      <w:r w:rsidRPr="00D6604E">
        <w:rPr>
          <w:rFonts w:eastAsia="Calibri"/>
          <w:bCs/>
          <w:lang w:eastAsia="x-none"/>
        </w:rPr>
        <w:t xml:space="preserve"> sung kho</w:t>
      </w:r>
      <w:r w:rsidRPr="00D6604E">
        <w:rPr>
          <w:rFonts w:eastAsia="Calibri"/>
          <w:bCs/>
          <w:lang w:eastAsia="x-none"/>
        </w:rPr>
        <w:t>ả</w:t>
      </w:r>
      <w:r w:rsidRPr="00D6604E">
        <w:rPr>
          <w:rFonts w:eastAsia="Calibri"/>
          <w:bCs/>
          <w:lang w:eastAsia="x-none"/>
        </w:rPr>
        <w:t>n 4 Đi</w:t>
      </w:r>
      <w:r w:rsidRPr="00D6604E">
        <w:rPr>
          <w:rFonts w:eastAsia="Calibri"/>
          <w:bCs/>
          <w:lang w:eastAsia="x-none"/>
        </w:rPr>
        <w:t>ề</w:t>
      </w:r>
      <w:r w:rsidRPr="00D6604E">
        <w:rPr>
          <w:rFonts w:eastAsia="Calibri"/>
          <w:bCs/>
          <w:lang w:eastAsia="x-none"/>
        </w:rPr>
        <w:t xml:space="preserve">u 8 như sau: </w:t>
      </w:r>
    </w:p>
    <w:p w:rsidR="00000000" w:rsidRPr="00D6604E" w:rsidRDefault="00FD3D99">
      <w:pPr>
        <w:shd w:val="clear" w:color="auto" w:fill="FFFFFF"/>
        <w:spacing w:before="120" w:line="264" w:lineRule="auto"/>
        <w:ind w:firstLine="600"/>
        <w:jc w:val="both"/>
      </w:pPr>
      <w:r w:rsidRPr="00D6604E">
        <w:t>“3. Dự án nhân rộng được thực hiện tối đa 03 lần cho 01 sản phẩm/dự án trên địa bàn tỉnh (không bao gồm các dự án có liên kết tiêu thụ sản phẩm theo chuỗi giá trị hoặc tổ hợp tác, hợp tác xã)</w:t>
      </w:r>
      <w:r w:rsidRPr="00D6604E">
        <w:t xml:space="preserve">. Mỗi dự án nhân rộng phải có tối thiểu từ 03 hộ hoặc tổ chức trở lên cùng tham gia thực hiện dự án, sản xuất </w:t>
      </w:r>
      <w:r>
        <w:rPr>
          <w:color w:val="000000"/>
        </w:rPr>
        <w:t>cùng một loại sản phẩm, có hợp đồng bao tiêu và cam kết duy trì dự án sau nghiệm thu 05 năm. Dừng hỗ trợ việc thực hiện nhân rộng dự án đô</w:t>
      </w:r>
      <w:r>
        <w:rPr>
          <w:color w:val="000000"/>
        </w:rPr>
        <w:t>́i với trường</w:t>
      </w:r>
      <w:r w:rsidRPr="00D6604E">
        <w:t xml:space="preserve"> hợp công nghệ/quy trình kỹ thuật đang ứng dụng được cải tiến hoặc thay thế bởi công nghệ/quy trình kỹ thuật mới, tiên tiến. Ưu tiên cho các dự án quy mô sản xuất vùng, sản xuất tập trung, vùng nguyên liệu.</w:t>
      </w:r>
    </w:p>
    <w:p w:rsidR="00000000" w:rsidRPr="00D6604E" w:rsidRDefault="00FD3D99">
      <w:pPr>
        <w:shd w:val="clear" w:color="auto" w:fill="FFFFFF"/>
        <w:spacing w:before="120" w:line="264" w:lineRule="auto"/>
        <w:ind w:firstLine="600"/>
        <w:jc w:val="both"/>
        <w:rPr>
          <w:spacing w:val="-4"/>
        </w:rPr>
      </w:pPr>
      <w:r w:rsidRPr="00D6604E">
        <w:rPr>
          <w:spacing w:val="-4"/>
        </w:rPr>
        <w:t xml:space="preserve">4. Đối với các </w:t>
      </w:r>
      <w:r w:rsidRPr="00D6604E">
        <w:rPr>
          <w:spacing w:val="-4"/>
        </w:rPr>
        <w:t>dự án khoa học và công nghệ hỗ trợ thuộc Quy định này, sau khi được hội đồng nghiệm thu đánh giá</w:t>
      </w:r>
      <w:r>
        <w:rPr>
          <w:spacing w:val="-4"/>
        </w:rPr>
        <w:t xml:space="preserve"> </w:t>
      </w:r>
      <w:r>
        <w:rPr>
          <w:color w:val="000000"/>
          <w:spacing w:val="-4"/>
        </w:rPr>
        <w:t>kết quả đạt</w:t>
      </w:r>
      <w:r>
        <w:rPr>
          <w:spacing w:val="-4"/>
        </w:rPr>
        <w:t xml:space="preserve"> từ 80 điểm trở lên</w:t>
      </w:r>
      <w:r w:rsidRPr="00D6604E">
        <w:rPr>
          <w:spacing w:val="-4"/>
        </w:rPr>
        <w:t>, có thể tiến hành ngay dự án hỗ trợ nhân rộng nếu địa phương có nhu cầu.”</w:t>
      </w:r>
    </w:p>
    <w:p w:rsidR="00000000" w:rsidRPr="00D6604E" w:rsidRDefault="00FD3D99">
      <w:pPr>
        <w:shd w:val="clear" w:color="auto" w:fill="FFFFFF"/>
        <w:spacing w:before="120" w:line="264" w:lineRule="auto"/>
        <w:ind w:firstLine="600"/>
        <w:jc w:val="both"/>
        <w:rPr>
          <w:rFonts w:eastAsia="Calibri"/>
          <w:bCs/>
          <w:lang w:eastAsia="x-none"/>
        </w:rPr>
      </w:pPr>
      <w:r w:rsidRPr="00D6604E">
        <w:rPr>
          <w:rFonts w:eastAsia="Calibri"/>
          <w:bCs/>
          <w:lang w:eastAsia="x-none"/>
        </w:rPr>
        <w:t xml:space="preserve">5. </w:t>
      </w:r>
      <w:r w:rsidRPr="00D6604E">
        <w:t>Sửa đổi, bổ sung điểm a khoản 2 Điều 9 như sau:</w:t>
      </w:r>
    </w:p>
    <w:p w:rsidR="00000000" w:rsidRPr="00D6604E" w:rsidRDefault="00FD3D99">
      <w:pPr>
        <w:shd w:val="clear" w:color="auto" w:fill="FFFFFF"/>
        <w:spacing w:before="120" w:line="264" w:lineRule="auto"/>
        <w:ind w:right="20" w:firstLine="600"/>
        <w:jc w:val="both"/>
        <w:rPr>
          <w:rFonts w:eastAsia="Courier New"/>
          <w:bCs/>
          <w:lang w:val="vi-VN" w:eastAsia="vi-VN"/>
        </w:rPr>
      </w:pPr>
      <w:r>
        <w:rPr>
          <w:rFonts w:eastAsia="Courier New"/>
          <w:bCs/>
          <w:color w:val="000000"/>
          <w:lang w:eastAsia="vi-VN"/>
        </w:rPr>
        <w:t>“</w:t>
      </w:r>
      <w:r w:rsidRPr="00D6604E">
        <w:rPr>
          <w:rFonts w:eastAsia="Courier New"/>
          <w:bCs/>
          <w:lang w:eastAsia="vi-VN"/>
        </w:rPr>
        <w:t>2.</w:t>
      </w:r>
      <w:r w:rsidRPr="00D6604E">
        <w:rPr>
          <w:rFonts w:eastAsia="Courier New"/>
          <w:bCs/>
          <w:lang w:eastAsia="vi-VN"/>
        </w:rPr>
        <w:t xml:space="preserve"> </w:t>
      </w:r>
      <w:r w:rsidRPr="00D6604E">
        <w:rPr>
          <w:rFonts w:eastAsia="Courier New"/>
          <w:bCs/>
          <w:lang w:val="vi-VN" w:eastAsia="vi-VN"/>
        </w:rPr>
        <w:t>D</w:t>
      </w:r>
      <w:r w:rsidRPr="00D6604E">
        <w:rPr>
          <w:rFonts w:eastAsia="Courier New"/>
          <w:bCs/>
          <w:lang w:val="vi-VN" w:eastAsia="vi-VN"/>
        </w:rPr>
        <w:t>ự</w:t>
      </w:r>
      <w:r w:rsidRPr="00D6604E">
        <w:rPr>
          <w:rFonts w:eastAsia="Courier New"/>
          <w:bCs/>
          <w:lang w:val="vi-VN" w:eastAsia="vi-VN"/>
        </w:rPr>
        <w:t xml:space="preserve"> án tăng cư</w:t>
      </w:r>
      <w:r w:rsidRPr="00D6604E">
        <w:rPr>
          <w:rFonts w:eastAsia="Courier New"/>
          <w:bCs/>
          <w:lang w:val="vi-VN" w:eastAsia="vi-VN"/>
        </w:rPr>
        <w:t>ờ</w:t>
      </w:r>
      <w:r w:rsidRPr="00D6604E">
        <w:rPr>
          <w:rFonts w:eastAsia="Courier New"/>
          <w:bCs/>
          <w:lang w:val="vi-VN" w:eastAsia="vi-VN"/>
        </w:rPr>
        <w:t>ng ngu</w:t>
      </w:r>
      <w:r w:rsidRPr="00D6604E">
        <w:rPr>
          <w:rFonts w:eastAsia="Courier New"/>
          <w:bCs/>
          <w:lang w:val="vi-VN" w:eastAsia="vi-VN"/>
        </w:rPr>
        <w:t>ồ</w:t>
      </w:r>
      <w:r w:rsidRPr="00D6604E">
        <w:rPr>
          <w:rFonts w:eastAsia="Courier New"/>
          <w:bCs/>
          <w:lang w:val="vi-VN" w:eastAsia="vi-VN"/>
        </w:rPr>
        <w:t>n l</w:t>
      </w:r>
      <w:r w:rsidRPr="00D6604E">
        <w:rPr>
          <w:rFonts w:eastAsia="Courier New"/>
          <w:bCs/>
          <w:lang w:val="vi-VN" w:eastAsia="vi-VN"/>
        </w:rPr>
        <w:t>ự</w:t>
      </w:r>
      <w:r w:rsidRPr="00D6604E">
        <w:rPr>
          <w:rFonts w:eastAsia="Courier New"/>
          <w:bCs/>
          <w:lang w:val="vi-VN" w:eastAsia="vi-VN"/>
        </w:rPr>
        <w:t>c cho đ</w:t>
      </w:r>
      <w:r w:rsidRPr="00D6604E">
        <w:rPr>
          <w:rFonts w:eastAsia="Courier New"/>
          <w:bCs/>
          <w:lang w:val="vi-VN" w:eastAsia="vi-VN"/>
        </w:rPr>
        <w:t>ổ</w:t>
      </w:r>
      <w:r w:rsidRPr="00D6604E">
        <w:rPr>
          <w:rFonts w:eastAsia="Courier New"/>
          <w:bCs/>
          <w:lang w:val="vi-VN" w:eastAsia="vi-VN"/>
        </w:rPr>
        <w:t>i m</w:t>
      </w:r>
      <w:r w:rsidRPr="00D6604E">
        <w:rPr>
          <w:rFonts w:eastAsia="Courier New"/>
          <w:bCs/>
          <w:lang w:val="vi-VN" w:eastAsia="vi-VN"/>
        </w:rPr>
        <w:t>ớ</w:t>
      </w:r>
      <w:r w:rsidRPr="00D6604E">
        <w:rPr>
          <w:rFonts w:eastAsia="Courier New"/>
          <w:bCs/>
          <w:lang w:val="vi-VN" w:eastAsia="vi-VN"/>
        </w:rPr>
        <w:t>i công ngh</w:t>
      </w:r>
      <w:r w:rsidRPr="00D6604E">
        <w:rPr>
          <w:rFonts w:eastAsia="Courier New"/>
          <w:bCs/>
          <w:lang w:val="vi-VN" w:eastAsia="vi-VN"/>
        </w:rPr>
        <w:t>ệ</w:t>
      </w:r>
      <w:r w:rsidRPr="00D6604E">
        <w:rPr>
          <w:rFonts w:eastAsia="Courier New"/>
          <w:bCs/>
          <w:lang w:val="vi-VN" w:eastAsia="vi-VN"/>
        </w:rPr>
        <w:t xml:space="preserve"> vùng nông thôn, mi</w:t>
      </w:r>
      <w:r w:rsidRPr="00D6604E">
        <w:rPr>
          <w:rFonts w:eastAsia="Courier New"/>
          <w:bCs/>
          <w:lang w:val="vi-VN" w:eastAsia="vi-VN"/>
        </w:rPr>
        <w:t>ề</w:t>
      </w:r>
      <w:r w:rsidRPr="00D6604E">
        <w:rPr>
          <w:rFonts w:eastAsia="Courier New"/>
          <w:bCs/>
          <w:lang w:val="vi-VN" w:eastAsia="vi-VN"/>
        </w:rPr>
        <w:t>n núi, đ</w:t>
      </w:r>
      <w:r w:rsidRPr="00D6604E">
        <w:rPr>
          <w:rFonts w:eastAsia="Courier New"/>
          <w:bCs/>
          <w:lang w:val="vi-VN" w:eastAsia="vi-VN"/>
        </w:rPr>
        <w:t>ị</w:t>
      </w:r>
      <w:r w:rsidRPr="00D6604E">
        <w:rPr>
          <w:rFonts w:eastAsia="Courier New"/>
          <w:bCs/>
          <w:lang w:val="vi-VN" w:eastAsia="vi-VN"/>
        </w:rPr>
        <w:t>a bàn có đi</w:t>
      </w:r>
      <w:r w:rsidRPr="00D6604E">
        <w:rPr>
          <w:rFonts w:eastAsia="Courier New"/>
          <w:bCs/>
          <w:lang w:val="vi-VN" w:eastAsia="vi-VN"/>
        </w:rPr>
        <w:t>ề</w:t>
      </w:r>
      <w:r w:rsidRPr="00D6604E">
        <w:rPr>
          <w:rFonts w:eastAsia="Courier New"/>
          <w:bCs/>
          <w:lang w:val="vi-VN" w:eastAsia="vi-VN"/>
        </w:rPr>
        <w:t>u ki</w:t>
      </w:r>
      <w:r w:rsidRPr="00D6604E">
        <w:rPr>
          <w:rFonts w:eastAsia="Courier New"/>
          <w:bCs/>
          <w:lang w:val="vi-VN" w:eastAsia="vi-VN"/>
        </w:rPr>
        <w:t>ệ</w:t>
      </w:r>
      <w:r w:rsidRPr="00D6604E">
        <w:rPr>
          <w:rFonts w:eastAsia="Courier New"/>
          <w:bCs/>
          <w:lang w:val="vi-VN" w:eastAsia="vi-VN"/>
        </w:rPr>
        <w:t>n kinh t</w:t>
      </w:r>
      <w:r w:rsidRPr="00D6604E">
        <w:rPr>
          <w:rFonts w:eastAsia="Courier New"/>
          <w:bCs/>
          <w:lang w:val="vi-VN" w:eastAsia="vi-VN"/>
        </w:rPr>
        <w:t>ế</w:t>
      </w:r>
      <w:r w:rsidRPr="00D6604E">
        <w:rPr>
          <w:rFonts w:eastAsia="Courier New"/>
          <w:bCs/>
          <w:lang w:val="vi-VN" w:eastAsia="vi-VN"/>
        </w:rPr>
        <w:t xml:space="preserve"> - xã h</w:t>
      </w:r>
      <w:r w:rsidRPr="00D6604E">
        <w:rPr>
          <w:rFonts w:eastAsia="Courier New"/>
          <w:bCs/>
          <w:lang w:val="vi-VN" w:eastAsia="vi-VN"/>
        </w:rPr>
        <w:t>ộ</w:t>
      </w:r>
      <w:r w:rsidRPr="00D6604E">
        <w:rPr>
          <w:rFonts w:eastAsia="Courier New"/>
          <w:bCs/>
          <w:lang w:val="vi-VN" w:eastAsia="vi-VN"/>
        </w:rPr>
        <w:t>i khó khăn, đ</w:t>
      </w:r>
      <w:r w:rsidRPr="00D6604E">
        <w:rPr>
          <w:rFonts w:eastAsia="Courier New"/>
          <w:bCs/>
          <w:lang w:val="vi-VN" w:eastAsia="vi-VN"/>
        </w:rPr>
        <w:t>ị</w:t>
      </w:r>
      <w:r w:rsidRPr="00D6604E">
        <w:rPr>
          <w:rFonts w:eastAsia="Courier New"/>
          <w:bCs/>
          <w:lang w:val="vi-VN" w:eastAsia="vi-VN"/>
        </w:rPr>
        <w:t>a bàn có đi</w:t>
      </w:r>
      <w:r w:rsidRPr="00D6604E">
        <w:rPr>
          <w:rFonts w:eastAsia="Courier New"/>
          <w:bCs/>
          <w:lang w:val="vi-VN" w:eastAsia="vi-VN"/>
        </w:rPr>
        <w:t>ề</w:t>
      </w:r>
      <w:r w:rsidRPr="00D6604E">
        <w:rPr>
          <w:rFonts w:eastAsia="Courier New"/>
          <w:bCs/>
          <w:lang w:val="vi-VN" w:eastAsia="vi-VN"/>
        </w:rPr>
        <w:t>u ki</w:t>
      </w:r>
      <w:r w:rsidRPr="00D6604E">
        <w:rPr>
          <w:rFonts w:eastAsia="Courier New"/>
          <w:bCs/>
          <w:lang w:val="vi-VN" w:eastAsia="vi-VN"/>
        </w:rPr>
        <w:t>ệ</w:t>
      </w:r>
      <w:r w:rsidRPr="00D6604E">
        <w:rPr>
          <w:rFonts w:eastAsia="Courier New"/>
          <w:bCs/>
          <w:lang w:val="vi-VN" w:eastAsia="vi-VN"/>
        </w:rPr>
        <w:t>n kinh t</w:t>
      </w:r>
      <w:r w:rsidRPr="00D6604E">
        <w:rPr>
          <w:rFonts w:eastAsia="Courier New"/>
          <w:bCs/>
          <w:lang w:val="vi-VN" w:eastAsia="vi-VN"/>
        </w:rPr>
        <w:t>ế</w:t>
      </w:r>
      <w:r w:rsidRPr="00D6604E">
        <w:rPr>
          <w:rFonts w:eastAsia="Courier New"/>
          <w:bCs/>
          <w:lang w:val="vi-VN" w:eastAsia="vi-VN"/>
        </w:rPr>
        <w:t xml:space="preserve"> - xã h</w:t>
      </w:r>
      <w:r w:rsidRPr="00D6604E">
        <w:rPr>
          <w:rFonts w:eastAsia="Courier New"/>
          <w:bCs/>
          <w:lang w:val="vi-VN" w:eastAsia="vi-VN"/>
        </w:rPr>
        <w:t>ộ</w:t>
      </w:r>
      <w:r w:rsidRPr="00D6604E">
        <w:rPr>
          <w:rFonts w:eastAsia="Courier New"/>
          <w:bCs/>
          <w:lang w:val="vi-VN" w:eastAsia="vi-VN"/>
        </w:rPr>
        <w:t>i đ</w:t>
      </w:r>
      <w:r w:rsidRPr="00D6604E">
        <w:rPr>
          <w:rFonts w:eastAsia="Courier New"/>
          <w:bCs/>
          <w:lang w:val="vi-VN" w:eastAsia="vi-VN"/>
        </w:rPr>
        <w:t>ặ</w:t>
      </w:r>
      <w:r w:rsidRPr="00D6604E">
        <w:rPr>
          <w:rFonts w:eastAsia="Courier New"/>
          <w:bCs/>
          <w:lang w:val="vi-VN" w:eastAsia="vi-VN"/>
        </w:rPr>
        <w:t>c bi</w:t>
      </w:r>
      <w:r w:rsidRPr="00D6604E">
        <w:rPr>
          <w:rFonts w:eastAsia="Courier New"/>
          <w:bCs/>
          <w:lang w:val="vi-VN" w:eastAsia="vi-VN"/>
        </w:rPr>
        <w:t>ệ</w:t>
      </w:r>
      <w:r w:rsidRPr="00D6604E">
        <w:rPr>
          <w:rFonts w:eastAsia="Courier New"/>
          <w:bCs/>
          <w:lang w:val="vi-VN" w:eastAsia="vi-VN"/>
        </w:rPr>
        <w:t>t khó khăn:</w:t>
      </w:r>
    </w:p>
    <w:p w:rsidR="00000000" w:rsidRPr="00D6604E" w:rsidRDefault="00FD3D99">
      <w:pPr>
        <w:shd w:val="clear" w:color="auto" w:fill="FFFFFF"/>
        <w:spacing w:before="120" w:line="264" w:lineRule="auto"/>
        <w:ind w:right="20" w:firstLine="600"/>
        <w:jc w:val="both"/>
        <w:rPr>
          <w:rFonts w:eastAsia="Courier New"/>
          <w:bCs/>
          <w:lang w:eastAsia="vi-VN"/>
        </w:rPr>
      </w:pPr>
      <w:r w:rsidRPr="00D6604E">
        <w:rPr>
          <w:rFonts w:eastAsia="Courier New"/>
          <w:bCs/>
          <w:lang w:val="vi-VN" w:eastAsia="vi-VN"/>
        </w:rPr>
        <w:t>a</w:t>
      </w:r>
      <w:r w:rsidRPr="00D6604E">
        <w:rPr>
          <w:rFonts w:eastAsia="Courier New"/>
          <w:bCs/>
          <w:lang w:eastAsia="vi-VN"/>
        </w:rPr>
        <w:t>) Đ</w:t>
      </w:r>
      <w:r w:rsidRPr="00D6604E">
        <w:rPr>
          <w:rFonts w:eastAsia="Courier New"/>
          <w:bCs/>
          <w:lang w:eastAsia="vi-VN"/>
        </w:rPr>
        <w:t>ầ</w:t>
      </w:r>
      <w:r w:rsidRPr="00D6604E">
        <w:rPr>
          <w:rFonts w:eastAsia="Courier New"/>
          <w:bCs/>
          <w:lang w:eastAsia="vi-VN"/>
        </w:rPr>
        <w:t>u tư tăng cư</w:t>
      </w:r>
      <w:r w:rsidRPr="00D6604E">
        <w:rPr>
          <w:rFonts w:eastAsia="Courier New"/>
          <w:bCs/>
          <w:lang w:eastAsia="vi-VN"/>
        </w:rPr>
        <w:t>ờ</w:t>
      </w:r>
      <w:r w:rsidRPr="00D6604E">
        <w:rPr>
          <w:rFonts w:eastAsia="Courier New"/>
          <w:bCs/>
          <w:lang w:eastAsia="vi-VN"/>
        </w:rPr>
        <w:t>ng ti</w:t>
      </w:r>
      <w:r w:rsidRPr="00D6604E">
        <w:rPr>
          <w:rFonts w:eastAsia="Courier New"/>
          <w:bCs/>
          <w:lang w:eastAsia="vi-VN"/>
        </w:rPr>
        <w:t>ề</w:t>
      </w:r>
      <w:r w:rsidRPr="00D6604E">
        <w:rPr>
          <w:rFonts w:eastAsia="Courier New"/>
          <w:bCs/>
          <w:lang w:eastAsia="vi-VN"/>
        </w:rPr>
        <w:t>m l</w:t>
      </w:r>
      <w:r w:rsidRPr="00D6604E">
        <w:rPr>
          <w:rFonts w:eastAsia="Courier New"/>
          <w:bCs/>
          <w:lang w:eastAsia="vi-VN"/>
        </w:rPr>
        <w:t>ự</w:t>
      </w:r>
      <w:r w:rsidRPr="00D6604E">
        <w:rPr>
          <w:rFonts w:eastAsia="Courier New"/>
          <w:bCs/>
          <w:lang w:eastAsia="vi-VN"/>
        </w:rPr>
        <w:t>c và nâng cao năng l</w:t>
      </w:r>
      <w:r w:rsidRPr="00D6604E">
        <w:rPr>
          <w:rFonts w:eastAsia="Courier New"/>
          <w:bCs/>
          <w:lang w:eastAsia="vi-VN"/>
        </w:rPr>
        <w:t>ự</w:t>
      </w:r>
      <w:r w:rsidRPr="00D6604E">
        <w:rPr>
          <w:rFonts w:eastAsia="Courier New"/>
          <w:bCs/>
          <w:lang w:eastAsia="vi-VN"/>
        </w:rPr>
        <w:t>c ph</w:t>
      </w:r>
      <w:r w:rsidRPr="00D6604E">
        <w:rPr>
          <w:rFonts w:eastAsia="Courier New"/>
          <w:bCs/>
          <w:lang w:eastAsia="vi-VN"/>
        </w:rPr>
        <w:t>ổ</w:t>
      </w:r>
      <w:r w:rsidRPr="00D6604E">
        <w:rPr>
          <w:rFonts w:eastAsia="Courier New"/>
          <w:bCs/>
          <w:lang w:eastAsia="vi-VN"/>
        </w:rPr>
        <w:t xml:space="preserve"> bi</w:t>
      </w:r>
      <w:r w:rsidRPr="00D6604E">
        <w:rPr>
          <w:rFonts w:eastAsia="Courier New"/>
          <w:bCs/>
          <w:lang w:eastAsia="vi-VN"/>
        </w:rPr>
        <w:t>ế</w:t>
      </w:r>
      <w:r w:rsidRPr="00D6604E">
        <w:rPr>
          <w:rFonts w:eastAsia="Courier New"/>
          <w:bCs/>
          <w:lang w:eastAsia="vi-VN"/>
        </w:rPr>
        <w:t>n, chuy</w:t>
      </w:r>
      <w:r w:rsidRPr="00D6604E">
        <w:rPr>
          <w:rFonts w:eastAsia="Courier New"/>
          <w:bCs/>
          <w:lang w:eastAsia="vi-VN"/>
        </w:rPr>
        <w:t>ể</w:t>
      </w:r>
      <w:r w:rsidRPr="00D6604E">
        <w:rPr>
          <w:rFonts w:eastAsia="Courier New"/>
          <w:bCs/>
          <w:lang w:eastAsia="vi-VN"/>
        </w:rPr>
        <w:t>n giao cô</w:t>
      </w:r>
      <w:r w:rsidRPr="00D6604E">
        <w:rPr>
          <w:rFonts w:eastAsia="Courier New"/>
          <w:bCs/>
          <w:lang w:eastAsia="vi-VN"/>
        </w:rPr>
        <w:t>ng ngh</w:t>
      </w:r>
      <w:r w:rsidRPr="00D6604E">
        <w:rPr>
          <w:rFonts w:eastAsia="Courier New"/>
          <w:bCs/>
          <w:lang w:eastAsia="vi-VN"/>
        </w:rPr>
        <w:t>ệ</w:t>
      </w:r>
      <w:r w:rsidRPr="00D6604E">
        <w:rPr>
          <w:rFonts w:eastAsia="Courier New"/>
          <w:bCs/>
          <w:lang w:eastAsia="vi-VN"/>
        </w:rPr>
        <w:t xml:space="preserve"> c</w:t>
      </w:r>
      <w:r w:rsidRPr="00D6604E">
        <w:rPr>
          <w:rFonts w:eastAsia="Courier New"/>
          <w:bCs/>
          <w:lang w:eastAsia="vi-VN"/>
        </w:rPr>
        <w:t>ủ</w:t>
      </w:r>
      <w:r w:rsidRPr="00D6604E">
        <w:rPr>
          <w:rFonts w:eastAsia="Courier New"/>
          <w:bCs/>
          <w:lang w:eastAsia="vi-VN"/>
        </w:rPr>
        <w:t xml:space="preserve">a Trung tâm </w:t>
      </w:r>
      <w:r w:rsidRPr="00D6604E">
        <w:rPr>
          <w:rFonts w:eastAsia="Courier New"/>
          <w:bCs/>
          <w:lang w:eastAsia="vi-VN"/>
        </w:rPr>
        <w:t>Ứ</w:t>
      </w:r>
      <w:r w:rsidRPr="00D6604E">
        <w:rPr>
          <w:rFonts w:eastAsia="Courier New"/>
          <w:bCs/>
          <w:lang w:eastAsia="vi-VN"/>
        </w:rPr>
        <w:t>ng d</w:t>
      </w:r>
      <w:r w:rsidRPr="00D6604E">
        <w:rPr>
          <w:rFonts w:eastAsia="Courier New"/>
          <w:bCs/>
          <w:lang w:eastAsia="vi-VN"/>
        </w:rPr>
        <w:t>ụ</w:t>
      </w:r>
      <w:r w:rsidRPr="00D6604E">
        <w:rPr>
          <w:rFonts w:eastAsia="Courier New"/>
          <w:bCs/>
          <w:lang w:eastAsia="vi-VN"/>
        </w:rPr>
        <w:t>ng ti</w:t>
      </w:r>
      <w:r w:rsidRPr="00D6604E">
        <w:rPr>
          <w:rFonts w:eastAsia="Courier New"/>
          <w:bCs/>
          <w:lang w:eastAsia="vi-VN"/>
        </w:rPr>
        <w:t>ế</w:t>
      </w:r>
      <w:r w:rsidRPr="00D6604E">
        <w:rPr>
          <w:rFonts w:eastAsia="Courier New"/>
          <w:bCs/>
          <w:lang w:eastAsia="vi-VN"/>
        </w:rPr>
        <w:t>n b</w:t>
      </w:r>
      <w:r w:rsidRPr="00D6604E">
        <w:rPr>
          <w:rFonts w:eastAsia="Courier New"/>
          <w:bCs/>
          <w:lang w:eastAsia="vi-VN"/>
        </w:rPr>
        <w:t>ộ</w:t>
      </w:r>
      <w:r w:rsidRPr="00D6604E">
        <w:rPr>
          <w:rFonts w:eastAsia="Courier New"/>
          <w:bCs/>
          <w:lang w:eastAsia="vi-VN"/>
        </w:rPr>
        <w:t xml:space="preserve"> khoa h</w:t>
      </w:r>
      <w:r w:rsidRPr="00D6604E">
        <w:rPr>
          <w:rFonts w:eastAsia="Courier New"/>
          <w:bCs/>
          <w:lang w:eastAsia="vi-VN"/>
        </w:rPr>
        <w:t>ọ</w:t>
      </w:r>
      <w:r w:rsidRPr="00D6604E">
        <w:rPr>
          <w:rFonts w:eastAsia="Courier New"/>
          <w:bCs/>
          <w:lang w:eastAsia="vi-VN"/>
        </w:rPr>
        <w:t>c và công ngh</w:t>
      </w:r>
      <w:r w:rsidRPr="00D6604E">
        <w:rPr>
          <w:rFonts w:eastAsia="Courier New"/>
          <w:bCs/>
          <w:lang w:eastAsia="vi-VN"/>
        </w:rPr>
        <w:t>ệ</w:t>
      </w:r>
      <w:r w:rsidRPr="00D6604E">
        <w:rPr>
          <w:rFonts w:eastAsia="Courier New"/>
          <w:bCs/>
          <w:lang w:eastAsia="vi-VN"/>
        </w:rPr>
        <w:t>, c</w:t>
      </w:r>
      <w:r w:rsidRPr="00D6604E">
        <w:rPr>
          <w:rFonts w:eastAsia="Courier New"/>
          <w:bCs/>
          <w:lang w:eastAsia="vi-VN"/>
        </w:rPr>
        <w:t>ầ</w:t>
      </w:r>
      <w:r w:rsidRPr="00D6604E">
        <w:rPr>
          <w:rFonts w:eastAsia="Courier New"/>
          <w:bCs/>
          <w:lang w:eastAsia="vi-VN"/>
        </w:rPr>
        <w:t xml:space="preserve">n đáp </w:t>
      </w:r>
      <w:r w:rsidRPr="00D6604E">
        <w:rPr>
          <w:rFonts w:eastAsia="Courier New"/>
          <w:bCs/>
          <w:lang w:eastAsia="vi-VN"/>
        </w:rPr>
        <w:t>ứ</w:t>
      </w:r>
      <w:r w:rsidRPr="00D6604E">
        <w:rPr>
          <w:rFonts w:eastAsia="Courier New"/>
          <w:bCs/>
          <w:lang w:eastAsia="vi-VN"/>
        </w:rPr>
        <w:t>ng các đi</w:t>
      </w:r>
      <w:r w:rsidRPr="00D6604E">
        <w:rPr>
          <w:rFonts w:eastAsia="Courier New"/>
          <w:bCs/>
          <w:lang w:eastAsia="vi-VN"/>
        </w:rPr>
        <w:t>ề</w:t>
      </w:r>
      <w:r w:rsidRPr="00D6604E">
        <w:rPr>
          <w:rFonts w:eastAsia="Courier New"/>
          <w:bCs/>
          <w:lang w:eastAsia="vi-VN"/>
        </w:rPr>
        <w:t>u ki</w:t>
      </w:r>
      <w:r w:rsidRPr="00D6604E">
        <w:rPr>
          <w:rFonts w:eastAsia="Courier New"/>
          <w:bCs/>
          <w:lang w:eastAsia="vi-VN"/>
        </w:rPr>
        <w:t>ệ</w:t>
      </w:r>
      <w:r w:rsidRPr="00D6604E">
        <w:rPr>
          <w:rFonts w:eastAsia="Courier New"/>
          <w:bCs/>
          <w:lang w:eastAsia="vi-VN"/>
        </w:rPr>
        <w:t xml:space="preserve">n sau: </w:t>
      </w:r>
    </w:p>
    <w:p w:rsidR="00000000" w:rsidRPr="00D6604E" w:rsidRDefault="00FD3D99">
      <w:pPr>
        <w:shd w:val="clear" w:color="auto" w:fill="FFFFFF"/>
        <w:spacing w:before="120" w:line="264" w:lineRule="auto"/>
        <w:ind w:right="20" w:firstLine="600"/>
        <w:jc w:val="both"/>
        <w:rPr>
          <w:rFonts w:eastAsia="Courier New"/>
          <w:bCs/>
          <w:lang w:eastAsia="vi-VN"/>
        </w:rPr>
      </w:pPr>
      <w:r w:rsidRPr="00D6604E">
        <w:rPr>
          <w:rFonts w:eastAsia="Courier New"/>
          <w:bCs/>
          <w:lang w:eastAsia="vi-VN"/>
        </w:rPr>
        <w:t>Xác đ</w:t>
      </w:r>
      <w:r w:rsidRPr="00D6604E">
        <w:rPr>
          <w:rFonts w:eastAsia="Courier New"/>
          <w:bCs/>
          <w:lang w:eastAsia="vi-VN"/>
        </w:rPr>
        <w:t>ị</w:t>
      </w:r>
      <w:r w:rsidRPr="00D6604E">
        <w:rPr>
          <w:rFonts w:eastAsia="Courier New"/>
          <w:bCs/>
          <w:lang w:eastAsia="vi-VN"/>
        </w:rPr>
        <w:t>nh c</w:t>
      </w:r>
      <w:r w:rsidRPr="00D6604E">
        <w:rPr>
          <w:rFonts w:eastAsia="Courier New"/>
          <w:bCs/>
          <w:lang w:eastAsia="vi-VN"/>
        </w:rPr>
        <w:t>ụ</w:t>
      </w:r>
      <w:r w:rsidRPr="00D6604E">
        <w:rPr>
          <w:rFonts w:eastAsia="Courier New"/>
          <w:bCs/>
          <w:lang w:eastAsia="vi-VN"/>
        </w:rPr>
        <w:t xml:space="preserve"> th</w:t>
      </w:r>
      <w:r w:rsidRPr="00D6604E">
        <w:rPr>
          <w:rFonts w:eastAsia="Courier New"/>
          <w:bCs/>
          <w:lang w:eastAsia="vi-VN"/>
        </w:rPr>
        <w:t>ể</w:t>
      </w:r>
      <w:r w:rsidRPr="00D6604E">
        <w:rPr>
          <w:rFonts w:eastAsia="Courier New"/>
          <w:bCs/>
          <w:lang w:eastAsia="vi-VN"/>
        </w:rPr>
        <w:t>, m</w:t>
      </w:r>
      <w:r w:rsidRPr="00D6604E">
        <w:rPr>
          <w:rFonts w:eastAsia="Courier New"/>
          <w:bCs/>
          <w:lang w:eastAsia="vi-VN"/>
        </w:rPr>
        <w:t>ụ</w:t>
      </w:r>
      <w:r w:rsidRPr="00D6604E">
        <w:rPr>
          <w:rFonts w:eastAsia="Courier New"/>
          <w:bCs/>
          <w:lang w:eastAsia="vi-VN"/>
        </w:rPr>
        <w:t>c tiêu, n</w:t>
      </w:r>
      <w:r w:rsidRPr="00D6604E">
        <w:rPr>
          <w:rFonts w:eastAsia="Courier New"/>
          <w:bCs/>
          <w:lang w:eastAsia="vi-VN"/>
        </w:rPr>
        <w:t>ộ</w:t>
      </w:r>
      <w:r w:rsidRPr="00D6604E">
        <w:rPr>
          <w:rFonts w:eastAsia="Courier New"/>
          <w:bCs/>
          <w:lang w:eastAsia="vi-VN"/>
        </w:rPr>
        <w:t>i dung, gi</w:t>
      </w:r>
      <w:r w:rsidRPr="00D6604E">
        <w:rPr>
          <w:rFonts w:eastAsia="Courier New"/>
          <w:bCs/>
          <w:lang w:eastAsia="vi-VN"/>
        </w:rPr>
        <w:t>ả</w:t>
      </w:r>
      <w:r w:rsidRPr="00D6604E">
        <w:rPr>
          <w:rFonts w:eastAsia="Courier New"/>
          <w:bCs/>
          <w:lang w:eastAsia="vi-VN"/>
        </w:rPr>
        <w:t>i pháp c</w:t>
      </w:r>
      <w:r w:rsidRPr="00D6604E">
        <w:rPr>
          <w:rFonts w:eastAsia="Courier New"/>
          <w:bCs/>
          <w:lang w:eastAsia="vi-VN"/>
        </w:rPr>
        <w:t>ủ</w:t>
      </w:r>
      <w:r w:rsidRPr="00D6604E">
        <w:rPr>
          <w:rFonts w:eastAsia="Courier New"/>
          <w:bCs/>
          <w:lang w:eastAsia="vi-VN"/>
        </w:rPr>
        <w:t>a d</w:t>
      </w:r>
      <w:r w:rsidRPr="00D6604E">
        <w:rPr>
          <w:rFonts w:eastAsia="Courier New"/>
          <w:bCs/>
          <w:lang w:eastAsia="vi-VN"/>
        </w:rPr>
        <w:t>ự</w:t>
      </w:r>
      <w:r w:rsidRPr="00D6604E">
        <w:rPr>
          <w:rFonts w:eastAsia="Courier New"/>
          <w:bCs/>
          <w:lang w:eastAsia="vi-VN"/>
        </w:rPr>
        <w:t xml:space="preserve"> án;</w:t>
      </w:r>
    </w:p>
    <w:p w:rsidR="00000000" w:rsidRPr="00D6604E" w:rsidRDefault="00FD3D99">
      <w:pPr>
        <w:shd w:val="clear" w:color="auto" w:fill="FFFFFF"/>
        <w:spacing w:before="120" w:line="264" w:lineRule="auto"/>
        <w:ind w:right="20" w:firstLine="600"/>
        <w:jc w:val="both"/>
        <w:rPr>
          <w:rFonts w:eastAsia="Courier New"/>
          <w:bCs/>
          <w:lang w:eastAsia="vi-VN"/>
        </w:rPr>
      </w:pPr>
      <w:r w:rsidRPr="00D6604E">
        <w:rPr>
          <w:rFonts w:eastAsia="Courier New"/>
          <w:bCs/>
          <w:lang w:eastAsia="vi-VN"/>
        </w:rPr>
        <w:t>Xác đ</w:t>
      </w:r>
      <w:r w:rsidRPr="00D6604E">
        <w:rPr>
          <w:rFonts w:eastAsia="Courier New"/>
          <w:bCs/>
          <w:lang w:eastAsia="vi-VN"/>
        </w:rPr>
        <w:t>ị</w:t>
      </w:r>
      <w:r w:rsidRPr="00D6604E">
        <w:rPr>
          <w:rFonts w:eastAsia="Courier New"/>
          <w:bCs/>
          <w:lang w:eastAsia="vi-VN"/>
        </w:rPr>
        <w:t>nh đư</w:t>
      </w:r>
      <w:r w:rsidRPr="00D6604E">
        <w:rPr>
          <w:rFonts w:eastAsia="Courier New"/>
          <w:bCs/>
          <w:lang w:eastAsia="vi-VN"/>
        </w:rPr>
        <w:t>ợ</w:t>
      </w:r>
      <w:r w:rsidRPr="00D6604E">
        <w:rPr>
          <w:rFonts w:eastAsia="Courier New"/>
          <w:bCs/>
          <w:lang w:eastAsia="vi-VN"/>
        </w:rPr>
        <w:t>c đúng nhu c</w:t>
      </w:r>
      <w:r w:rsidRPr="00D6604E">
        <w:rPr>
          <w:rFonts w:eastAsia="Courier New"/>
          <w:bCs/>
          <w:lang w:eastAsia="vi-VN"/>
        </w:rPr>
        <w:t>ầ</w:t>
      </w:r>
      <w:r w:rsidRPr="00D6604E">
        <w:rPr>
          <w:rFonts w:eastAsia="Courier New"/>
          <w:bCs/>
          <w:lang w:eastAsia="vi-VN"/>
        </w:rPr>
        <w:t>u, đ</w:t>
      </w:r>
      <w:r w:rsidRPr="00D6604E">
        <w:rPr>
          <w:rFonts w:eastAsia="Courier New"/>
          <w:bCs/>
          <w:lang w:eastAsia="vi-VN"/>
        </w:rPr>
        <w:t>ố</w:t>
      </w:r>
      <w:r w:rsidRPr="00D6604E">
        <w:rPr>
          <w:rFonts w:eastAsia="Courier New"/>
          <w:bCs/>
          <w:lang w:eastAsia="vi-VN"/>
        </w:rPr>
        <w:t>i tác c</w:t>
      </w:r>
      <w:r w:rsidRPr="00D6604E">
        <w:rPr>
          <w:rFonts w:eastAsia="Courier New"/>
          <w:bCs/>
          <w:lang w:eastAsia="vi-VN"/>
        </w:rPr>
        <w:t>ủ</w:t>
      </w:r>
      <w:r w:rsidRPr="00D6604E">
        <w:rPr>
          <w:rFonts w:eastAsia="Courier New"/>
          <w:bCs/>
          <w:lang w:eastAsia="vi-VN"/>
        </w:rPr>
        <w:t>a chuy</w:t>
      </w:r>
      <w:r w:rsidRPr="00D6604E">
        <w:rPr>
          <w:rFonts w:eastAsia="Courier New"/>
          <w:bCs/>
          <w:lang w:eastAsia="vi-VN"/>
        </w:rPr>
        <w:t>ể</w:t>
      </w:r>
      <w:r w:rsidRPr="00D6604E">
        <w:rPr>
          <w:rFonts w:eastAsia="Courier New"/>
          <w:bCs/>
          <w:lang w:eastAsia="vi-VN"/>
        </w:rPr>
        <w:t>n giao công ngh</w:t>
      </w:r>
      <w:r w:rsidRPr="00D6604E">
        <w:rPr>
          <w:rFonts w:eastAsia="Courier New"/>
          <w:bCs/>
          <w:lang w:eastAsia="vi-VN"/>
        </w:rPr>
        <w:t>ệ</w:t>
      </w:r>
      <w:r w:rsidRPr="00D6604E">
        <w:rPr>
          <w:rFonts w:eastAsia="Courier New"/>
          <w:bCs/>
          <w:lang w:eastAsia="vi-VN"/>
        </w:rPr>
        <w:t>;</w:t>
      </w:r>
    </w:p>
    <w:p w:rsidR="00000000" w:rsidRPr="00D6604E" w:rsidRDefault="00FD3D99">
      <w:pPr>
        <w:shd w:val="clear" w:color="auto" w:fill="FFFFFF"/>
        <w:spacing w:before="120" w:line="264" w:lineRule="auto"/>
        <w:ind w:right="20" w:firstLine="600"/>
        <w:jc w:val="both"/>
        <w:rPr>
          <w:rFonts w:eastAsia="Courier New"/>
          <w:bCs/>
          <w:lang w:eastAsia="vi-VN"/>
        </w:rPr>
      </w:pPr>
      <w:r w:rsidRPr="00D6604E">
        <w:rPr>
          <w:rFonts w:eastAsia="Courier New"/>
          <w:bCs/>
          <w:lang w:eastAsia="vi-VN"/>
        </w:rPr>
        <w:t>Huy đ</w:t>
      </w:r>
      <w:r w:rsidRPr="00D6604E">
        <w:rPr>
          <w:rFonts w:eastAsia="Courier New"/>
          <w:bCs/>
          <w:lang w:eastAsia="vi-VN"/>
        </w:rPr>
        <w:t>ộ</w:t>
      </w:r>
      <w:r w:rsidRPr="00D6604E">
        <w:rPr>
          <w:rFonts w:eastAsia="Courier New"/>
          <w:bCs/>
          <w:lang w:eastAsia="vi-VN"/>
        </w:rPr>
        <w:t>ng đư</w:t>
      </w:r>
      <w:r w:rsidRPr="00D6604E">
        <w:rPr>
          <w:rFonts w:eastAsia="Courier New"/>
          <w:bCs/>
          <w:lang w:eastAsia="vi-VN"/>
        </w:rPr>
        <w:t>ợ</w:t>
      </w:r>
      <w:r w:rsidRPr="00D6604E">
        <w:rPr>
          <w:rFonts w:eastAsia="Courier New"/>
          <w:bCs/>
          <w:lang w:eastAsia="vi-VN"/>
        </w:rPr>
        <w:t>c ngu</w:t>
      </w:r>
      <w:r w:rsidRPr="00D6604E">
        <w:rPr>
          <w:rFonts w:eastAsia="Courier New"/>
          <w:bCs/>
          <w:lang w:eastAsia="vi-VN"/>
        </w:rPr>
        <w:t>ồ</w:t>
      </w:r>
      <w:r w:rsidRPr="00D6604E">
        <w:rPr>
          <w:rFonts w:eastAsia="Courier New"/>
          <w:bCs/>
          <w:lang w:eastAsia="vi-VN"/>
        </w:rPr>
        <w:t>n l</w:t>
      </w:r>
      <w:r w:rsidRPr="00D6604E">
        <w:rPr>
          <w:rFonts w:eastAsia="Courier New"/>
          <w:bCs/>
          <w:lang w:eastAsia="vi-VN"/>
        </w:rPr>
        <w:t>ự</w:t>
      </w:r>
      <w:r w:rsidRPr="00D6604E">
        <w:rPr>
          <w:rFonts w:eastAsia="Courier New"/>
          <w:bCs/>
          <w:lang w:eastAsia="vi-VN"/>
        </w:rPr>
        <w:t>c đ</w:t>
      </w:r>
      <w:r w:rsidRPr="00D6604E">
        <w:rPr>
          <w:rFonts w:eastAsia="Courier New"/>
          <w:bCs/>
          <w:lang w:eastAsia="vi-VN"/>
        </w:rPr>
        <w:t>ể</w:t>
      </w:r>
      <w:r w:rsidRPr="00D6604E">
        <w:rPr>
          <w:rFonts w:eastAsia="Courier New"/>
          <w:bCs/>
          <w:lang w:eastAsia="vi-VN"/>
        </w:rPr>
        <w:t xml:space="preserve"> chuy</w:t>
      </w:r>
      <w:r w:rsidRPr="00D6604E">
        <w:rPr>
          <w:rFonts w:eastAsia="Courier New"/>
          <w:bCs/>
          <w:lang w:eastAsia="vi-VN"/>
        </w:rPr>
        <w:t>ể</w:t>
      </w:r>
      <w:r w:rsidRPr="00D6604E">
        <w:rPr>
          <w:rFonts w:eastAsia="Courier New"/>
          <w:bCs/>
          <w:lang w:eastAsia="vi-VN"/>
        </w:rPr>
        <w:t>n giao cô</w:t>
      </w:r>
      <w:r w:rsidRPr="00D6604E">
        <w:rPr>
          <w:rFonts w:eastAsia="Courier New"/>
          <w:bCs/>
          <w:lang w:eastAsia="vi-VN"/>
        </w:rPr>
        <w:t>ng ngh</w:t>
      </w:r>
      <w:r w:rsidRPr="00D6604E">
        <w:rPr>
          <w:rFonts w:eastAsia="Courier New"/>
          <w:bCs/>
          <w:lang w:eastAsia="vi-VN"/>
        </w:rPr>
        <w:t>ệ</w:t>
      </w:r>
      <w:r w:rsidRPr="00D6604E">
        <w:rPr>
          <w:rFonts w:eastAsia="Courier New"/>
          <w:bCs/>
          <w:lang w:eastAsia="vi-VN"/>
        </w:rPr>
        <w:t>, h</w:t>
      </w:r>
      <w:r w:rsidRPr="00D6604E">
        <w:rPr>
          <w:rFonts w:eastAsia="Courier New"/>
          <w:bCs/>
          <w:lang w:eastAsia="vi-VN"/>
        </w:rPr>
        <w:t>ỗ</w:t>
      </w:r>
      <w:r w:rsidRPr="00D6604E">
        <w:rPr>
          <w:rFonts w:eastAsia="Courier New"/>
          <w:bCs/>
          <w:lang w:eastAsia="vi-VN"/>
        </w:rPr>
        <w:t xml:space="preserve"> tr</w:t>
      </w:r>
      <w:r w:rsidRPr="00D6604E">
        <w:rPr>
          <w:rFonts w:eastAsia="Courier New"/>
          <w:bCs/>
          <w:lang w:eastAsia="vi-VN"/>
        </w:rPr>
        <w:t>ợ</w:t>
      </w:r>
      <w:r w:rsidRPr="00D6604E">
        <w:rPr>
          <w:rFonts w:eastAsia="Courier New"/>
          <w:bCs/>
          <w:lang w:eastAsia="vi-VN"/>
        </w:rPr>
        <w:t xml:space="preserve"> k</w:t>
      </w:r>
      <w:r w:rsidRPr="00D6604E">
        <w:rPr>
          <w:rFonts w:eastAsia="Courier New"/>
          <w:bCs/>
          <w:lang w:eastAsia="vi-VN"/>
        </w:rPr>
        <w:t>ỹ</w:t>
      </w:r>
      <w:r w:rsidRPr="00D6604E">
        <w:rPr>
          <w:rFonts w:eastAsia="Courier New"/>
          <w:bCs/>
          <w:lang w:eastAsia="vi-VN"/>
        </w:rPr>
        <w:t xml:space="preserve"> thu</w:t>
      </w:r>
      <w:r w:rsidRPr="00D6604E">
        <w:rPr>
          <w:rFonts w:eastAsia="Courier New"/>
          <w:bCs/>
          <w:lang w:eastAsia="vi-VN"/>
        </w:rPr>
        <w:t>ậ</w:t>
      </w:r>
      <w:r w:rsidRPr="00D6604E">
        <w:rPr>
          <w:rFonts w:eastAsia="Courier New"/>
          <w:bCs/>
          <w:lang w:eastAsia="vi-VN"/>
        </w:rPr>
        <w:t>t, công ngh</w:t>
      </w:r>
      <w:r w:rsidRPr="00D6604E">
        <w:rPr>
          <w:rFonts w:eastAsia="Courier New"/>
          <w:bCs/>
          <w:lang w:eastAsia="vi-VN"/>
        </w:rPr>
        <w:t>ệ</w:t>
      </w:r>
      <w:r w:rsidRPr="00D6604E">
        <w:rPr>
          <w:rFonts w:eastAsia="Courier New"/>
          <w:bCs/>
          <w:lang w:eastAsia="vi-VN"/>
        </w:rPr>
        <w:t xml:space="preserve"> cho doanh nghi</w:t>
      </w:r>
      <w:r w:rsidRPr="00D6604E">
        <w:rPr>
          <w:rFonts w:eastAsia="Courier New"/>
          <w:bCs/>
          <w:lang w:eastAsia="vi-VN"/>
        </w:rPr>
        <w:t>ệ</w:t>
      </w:r>
      <w:r w:rsidRPr="00D6604E">
        <w:rPr>
          <w:rFonts w:eastAsia="Courier New"/>
          <w:bCs/>
          <w:lang w:eastAsia="vi-VN"/>
        </w:rPr>
        <w:t>p, nông dân;</w:t>
      </w:r>
    </w:p>
    <w:p w:rsidR="00000000" w:rsidRPr="00D6604E" w:rsidRDefault="00FD3D99">
      <w:pPr>
        <w:shd w:val="clear" w:color="auto" w:fill="FFFFFF"/>
        <w:spacing w:before="120" w:line="264" w:lineRule="auto"/>
        <w:ind w:right="20" w:firstLine="600"/>
        <w:jc w:val="both"/>
        <w:rPr>
          <w:rFonts w:eastAsia="Courier New"/>
          <w:bCs/>
          <w:spacing w:val="-4"/>
          <w:lang w:eastAsia="vi-VN"/>
        </w:rPr>
      </w:pPr>
      <w:r w:rsidRPr="00D6604E">
        <w:rPr>
          <w:rFonts w:eastAsia="Courier New"/>
          <w:bCs/>
          <w:spacing w:val="-4"/>
          <w:lang w:eastAsia="vi-VN"/>
        </w:rPr>
        <w:t>Có k</w:t>
      </w:r>
      <w:r w:rsidRPr="00D6604E">
        <w:rPr>
          <w:rFonts w:eastAsia="Courier New"/>
          <w:bCs/>
          <w:spacing w:val="-4"/>
          <w:lang w:eastAsia="vi-VN"/>
        </w:rPr>
        <w:t>ế</w:t>
      </w:r>
      <w:r w:rsidRPr="00D6604E">
        <w:rPr>
          <w:rFonts w:eastAsia="Courier New"/>
          <w:bCs/>
          <w:spacing w:val="-4"/>
          <w:lang w:eastAsia="vi-VN"/>
        </w:rPr>
        <w:t xml:space="preserve"> ho</w:t>
      </w:r>
      <w:r w:rsidRPr="00D6604E">
        <w:rPr>
          <w:rFonts w:eastAsia="Courier New"/>
          <w:bCs/>
          <w:spacing w:val="-4"/>
          <w:lang w:eastAsia="vi-VN"/>
        </w:rPr>
        <w:t>ạ</w:t>
      </w:r>
      <w:r w:rsidRPr="00D6604E">
        <w:rPr>
          <w:rFonts w:eastAsia="Courier New"/>
          <w:bCs/>
          <w:spacing w:val="-4"/>
          <w:lang w:eastAsia="vi-VN"/>
        </w:rPr>
        <w:t>ch ho</w:t>
      </w:r>
      <w:r w:rsidRPr="00D6604E">
        <w:rPr>
          <w:rFonts w:eastAsia="Courier New"/>
          <w:bCs/>
          <w:spacing w:val="-4"/>
          <w:lang w:eastAsia="vi-VN"/>
        </w:rPr>
        <w:t>ạ</w:t>
      </w:r>
      <w:r w:rsidRPr="00D6604E">
        <w:rPr>
          <w:rFonts w:eastAsia="Courier New"/>
          <w:bCs/>
          <w:spacing w:val="-4"/>
          <w:lang w:eastAsia="vi-VN"/>
        </w:rPr>
        <w:t>t đ</w:t>
      </w:r>
      <w:r w:rsidRPr="00D6604E">
        <w:rPr>
          <w:rFonts w:eastAsia="Courier New"/>
          <w:bCs/>
          <w:spacing w:val="-4"/>
          <w:lang w:eastAsia="vi-VN"/>
        </w:rPr>
        <w:t>ộ</w:t>
      </w:r>
      <w:r w:rsidRPr="00D6604E">
        <w:rPr>
          <w:rFonts w:eastAsia="Courier New"/>
          <w:bCs/>
          <w:spacing w:val="-4"/>
          <w:lang w:eastAsia="vi-VN"/>
        </w:rPr>
        <w:t>ng và đư</w:t>
      </w:r>
      <w:r w:rsidRPr="00D6604E">
        <w:rPr>
          <w:rFonts w:eastAsia="Courier New"/>
          <w:bCs/>
          <w:spacing w:val="-4"/>
          <w:lang w:eastAsia="vi-VN"/>
        </w:rPr>
        <w:t>ợ</w:t>
      </w:r>
      <w:r w:rsidRPr="00D6604E">
        <w:rPr>
          <w:rFonts w:eastAsia="Courier New"/>
          <w:bCs/>
          <w:spacing w:val="-4"/>
          <w:lang w:eastAsia="vi-VN"/>
        </w:rPr>
        <w:t>c đ</w:t>
      </w:r>
      <w:r w:rsidRPr="00D6604E">
        <w:rPr>
          <w:rFonts w:eastAsia="Courier New"/>
          <w:bCs/>
          <w:spacing w:val="-4"/>
          <w:lang w:eastAsia="vi-VN"/>
        </w:rPr>
        <w:t>ị</w:t>
      </w:r>
      <w:r w:rsidRPr="00D6604E">
        <w:rPr>
          <w:rFonts w:eastAsia="Courier New"/>
          <w:bCs/>
          <w:spacing w:val="-4"/>
          <w:lang w:eastAsia="vi-VN"/>
        </w:rPr>
        <w:t>a phương cam k</w:t>
      </w:r>
      <w:r w:rsidRPr="00D6604E">
        <w:rPr>
          <w:rFonts w:eastAsia="Courier New"/>
          <w:bCs/>
          <w:spacing w:val="-4"/>
          <w:lang w:eastAsia="vi-VN"/>
        </w:rPr>
        <w:t>ế</w:t>
      </w:r>
      <w:r w:rsidRPr="00D6604E">
        <w:rPr>
          <w:rFonts w:eastAsia="Courier New"/>
          <w:bCs/>
          <w:spacing w:val="-4"/>
          <w:lang w:eastAsia="vi-VN"/>
        </w:rPr>
        <w:t>t cùng h</w:t>
      </w:r>
      <w:r w:rsidRPr="00D6604E">
        <w:rPr>
          <w:rFonts w:eastAsia="Courier New"/>
          <w:bCs/>
          <w:spacing w:val="-4"/>
          <w:lang w:eastAsia="vi-VN"/>
        </w:rPr>
        <w:t>ỗ</w:t>
      </w:r>
      <w:r w:rsidRPr="00D6604E">
        <w:rPr>
          <w:rFonts w:eastAsia="Courier New"/>
          <w:bCs/>
          <w:spacing w:val="-4"/>
          <w:lang w:eastAsia="vi-VN"/>
        </w:rPr>
        <w:t xml:space="preserve"> tr</w:t>
      </w:r>
      <w:r w:rsidRPr="00D6604E">
        <w:rPr>
          <w:rFonts w:eastAsia="Courier New"/>
          <w:bCs/>
          <w:spacing w:val="-4"/>
          <w:lang w:eastAsia="vi-VN"/>
        </w:rPr>
        <w:t>ợ</w:t>
      </w:r>
      <w:r w:rsidRPr="00D6604E">
        <w:rPr>
          <w:rFonts w:eastAsia="Courier New"/>
          <w:bCs/>
          <w:spacing w:val="-4"/>
          <w:lang w:eastAsia="vi-VN"/>
        </w:rPr>
        <w:t xml:space="preserve"> phát tri</w:t>
      </w:r>
      <w:r w:rsidRPr="00D6604E">
        <w:rPr>
          <w:rFonts w:eastAsia="Courier New"/>
          <w:bCs/>
          <w:spacing w:val="-4"/>
          <w:lang w:eastAsia="vi-VN"/>
        </w:rPr>
        <w:t>ể</w:t>
      </w:r>
      <w:r w:rsidRPr="00D6604E">
        <w:rPr>
          <w:rFonts w:eastAsia="Courier New"/>
          <w:bCs/>
          <w:spacing w:val="-4"/>
          <w:lang w:eastAsia="vi-VN"/>
        </w:rPr>
        <w:t>n.</w:t>
      </w:r>
      <w:r>
        <w:rPr>
          <w:rFonts w:eastAsia="Courier New"/>
          <w:bCs/>
          <w:color w:val="000000"/>
          <w:spacing w:val="-4"/>
          <w:lang w:eastAsia="vi-VN"/>
        </w:rPr>
        <w:t>”</w:t>
      </w:r>
    </w:p>
    <w:p w:rsidR="00000000" w:rsidRPr="00D6604E" w:rsidRDefault="00FD3D99">
      <w:pPr>
        <w:shd w:val="clear" w:color="auto" w:fill="FFFFFF"/>
        <w:spacing w:before="120" w:line="264" w:lineRule="auto"/>
        <w:ind w:firstLine="600"/>
        <w:jc w:val="both"/>
        <w:rPr>
          <w:rFonts w:eastAsia="Calibri"/>
          <w:bCs/>
          <w:lang w:eastAsia="x-none"/>
        </w:rPr>
      </w:pPr>
      <w:r w:rsidRPr="00D6604E">
        <w:rPr>
          <w:rFonts w:eastAsia="Calibri"/>
          <w:bCs/>
          <w:lang w:eastAsia="x-none"/>
        </w:rPr>
        <w:t>6. B</w:t>
      </w:r>
      <w:r w:rsidRPr="00D6604E">
        <w:t>ổ sung điểm đ khoản 2 Điều 9 như sau:</w:t>
      </w:r>
    </w:p>
    <w:p w:rsidR="00000000" w:rsidRPr="00D6604E" w:rsidRDefault="00FD3D99">
      <w:pPr>
        <w:spacing w:before="120" w:line="264" w:lineRule="auto"/>
        <w:ind w:firstLine="600"/>
        <w:jc w:val="both"/>
        <w:rPr>
          <w:rFonts w:eastAsia="Calibri"/>
          <w:bCs/>
          <w:lang w:eastAsia="x-none"/>
        </w:rPr>
      </w:pPr>
      <w:r w:rsidRPr="00D6604E">
        <w:rPr>
          <w:rFonts w:eastAsia="Courier New"/>
          <w:bCs/>
          <w:lang w:eastAsia="vi-VN"/>
        </w:rPr>
        <w:t>“đ) Xác đ</w:t>
      </w:r>
      <w:r w:rsidRPr="00D6604E">
        <w:rPr>
          <w:rFonts w:eastAsia="Courier New"/>
          <w:bCs/>
          <w:lang w:eastAsia="vi-VN"/>
        </w:rPr>
        <w:t>ị</w:t>
      </w:r>
      <w:r w:rsidRPr="00D6604E">
        <w:rPr>
          <w:rFonts w:eastAsia="Courier New"/>
          <w:bCs/>
          <w:lang w:eastAsia="vi-VN"/>
        </w:rPr>
        <w:t xml:space="preserve">nh các mô hình </w:t>
      </w:r>
      <w:r w:rsidRPr="00D6604E">
        <w:rPr>
          <w:rFonts w:eastAsia="Courier New"/>
          <w:bCs/>
          <w:lang w:eastAsia="vi-VN"/>
        </w:rPr>
        <w:t>ứ</w:t>
      </w:r>
      <w:r w:rsidRPr="00D6604E">
        <w:rPr>
          <w:rFonts w:eastAsia="Courier New"/>
          <w:bCs/>
          <w:lang w:eastAsia="vi-VN"/>
        </w:rPr>
        <w:t>ng d</w:t>
      </w:r>
      <w:r w:rsidRPr="00D6604E">
        <w:rPr>
          <w:rFonts w:eastAsia="Courier New"/>
          <w:bCs/>
          <w:lang w:eastAsia="vi-VN"/>
        </w:rPr>
        <w:t>ụ</w:t>
      </w:r>
      <w:r w:rsidRPr="00D6604E">
        <w:rPr>
          <w:rFonts w:eastAsia="Courier New"/>
          <w:bCs/>
          <w:lang w:eastAsia="vi-VN"/>
        </w:rPr>
        <w:t>ng ti</w:t>
      </w:r>
      <w:r w:rsidRPr="00D6604E">
        <w:rPr>
          <w:rFonts w:eastAsia="Courier New"/>
          <w:bCs/>
          <w:lang w:eastAsia="vi-VN"/>
        </w:rPr>
        <w:t>ế</w:t>
      </w:r>
      <w:r w:rsidRPr="00D6604E">
        <w:rPr>
          <w:rFonts w:eastAsia="Courier New"/>
          <w:bCs/>
          <w:lang w:eastAsia="vi-VN"/>
        </w:rPr>
        <w:t>n b</w:t>
      </w:r>
      <w:r w:rsidRPr="00D6604E">
        <w:rPr>
          <w:rFonts w:eastAsia="Courier New"/>
          <w:bCs/>
          <w:lang w:eastAsia="vi-VN"/>
        </w:rPr>
        <w:t>ộ</w:t>
      </w:r>
      <w:r w:rsidRPr="00D6604E">
        <w:rPr>
          <w:rFonts w:eastAsia="Courier New"/>
          <w:bCs/>
          <w:lang w:eastAsia="vi-VN"/>
        </w:rPr>
        <w:t xml:space="preserve"> khoa h</w:t>
      </w:r>
      <w:r w:rsidRPr="00D6604E">
        <w:rPr>
          <w:rFonts w:eastAsia="Courier New"/>
          <w:bCs/>
          <w:lang w:eastAsia="vi-VN"/>
        </w:rPr>
        <w:t>ọ</w:t>
      </w:r>
      <w:r w:rsidRPr="00D6604E">
        <w:rPr>
          <w:rFonts w:eastAsia="Courier New"/>
          <w:bCs/>
          <w:lang w:eastAsia="vi-VN"/>
        </w:rPr>
        <w:t>c và k</w:t>
      </w:r>
      <w:r w:rsidRPr="00D6604E">
        <w:rPr>
          <w:rFonts w:eastAsia="Courier New"/>
          <w:bCs/>
          <w:lang w:eastAsia="vi-VN"/>
        </w:rPr>
        <w:t>ỹ</w:t>
      </w:r>
      <w:r w:rsidRPr="00D6604E">
        <w:rPr>
          <w:rFonts w:eastAsia="Courier New"/>
          <w:bCs/>
          <w:lang w:eastAsia="vi-VN"/>
        </w:rPr>
        <w:t xml:space="preserve"> thu</w:t>
      </w:r>
      <w:r w:rsidRPr="00D6604E">
        <w:rPr>
          <w:rFonts w:eastAsia="Courier New"/>
          <w:bCs/>
          <w:lang w:eastAsia="vi-VN"/>
        </w:rPr>
        <w:t>ậ</w:t>
      </w:r>
      <w:r w:rsidRPr="00D6604E">
        <w:rPr>
          <w:rFonts w:eastAsia="Courier New"/>
          <w:bCs/>
          <w:lang w:eastAsia="vi-VN"/>
        </w:rPr>
        <w:t>t theo đ</w:t>
      </w:r>
      <w:r w:rsidRPr="00D6604E">
        <w:rPr>
          <w:rFonts w:eastAsia="Courier New"/>
          <w:bCs/>
          <w:lang w:eastAsia="vi-VN"/>
        </w:rPr>
        <w:t>ặ</w:t>
      </w:r>
      <w:r w:rsidRPr="00D6604E">
        <w:rPr>
          <w:rFonts w:eastAsia="Courier New"/>
          <w:bCs/>
          <w:lang w:eastAsia="vi-VN"/>
        </w:rPr>
        <w:t>c trưn</w:t>
      </w:r>
      <w:r w:rsidRPr="00D6604E">
        <w:rPr>
          <w:rFonts w:eastAsia="Courier New"/>
          <w:bCs/>
          <w:lang w:eastAsia="vi-VN"/>
        </w:rPr>
        <w:t>g c</w:t>
      </w:r>
      <w:r w:rsidRPr="00D6604E">
        <w:rPr>
          <w:rFonts w:eastAsia="Courier New"/>
          <w:bCs/>
          <w:lang w:eastAsia="vi-VN"/>
        </w:rPr>
        <w:t>ủ</w:t>
      </w:r>
      <w:r w:rsidRPr="00D6604E">
        <w:rPr>
          <w:rFonts w:eastAsia="Courier New"/>
          <w:bCs/>
          <w:lang w:eastAsia="vi-VN"/>
        </w:rPr>
        <w:t>a t</w:t>
      </w:r>
      <w:r w:rsidRPr="00D6604E">
        <w:rPr>
          <w:rFonts w:eastAsia="Courier New"/>
          <w:bCs/>
          <w:lang w:eastAsia="vi-VN"/>
        </w:rPr>
        <w:t>ừ</w:t>
      </w:r>
      <w:r w:rsidRPr="00D6604E">
        <w:rPr>
          <w:rFonts w:eastAsia="Courier New"/>
          <w:bCs/>
          <w:lang w:eastAsia="vi-VN"/>
        </w:rPr>
        <w:t>ng vùng, t</w:t>
      </w:r>
      <w:r w:rsidRPr="00D6604E">
        <w:rPr>
          <w:rFonts w:eastAsia="Courier New"/>
          <w:bCs/>
          <w:lang w:eastAsia="vi-VN"/>
        </w:rPr>
        <w:t>ừ</w:t>
      </w:r>
      <w:r w:rsidRPr="00D6604E">
        <w:rPr>
          <w:rFonts w:eastAsia="Courier New"/>
          <w:bCs/>
          <w:lang w:eastAsia="vi-VN"/>
        </w:rPr>
        <w:t>ng đ</w:t>
      </w:r>
      <w:r w:rsidRPr="00D6604E">
        <w:rPr>
          <w:rFonts w:eastAsia="Courier New"/>
          <w:bCs/>
          <w:lang w:eastAsia="vi-VN"/>
        </w:rPr>
        <w:t>ị</w:t>
      </w:r>
      <w:r w:rsidRPr="00D6604E">
        <w:rPr>
          <w:rFonts w:eastAsia="Courier New"/>
          <w:bCs/>
          <w:lang w:eastAsia="vi-VN"/>
        </w:rPr>
        <w:t>a bàn đ</w:t>
      </w:r>
      <w:r w:rsidRPr="00D6604E">
        <w:rPr>
          <w:rFonts w:eastAsia="Courier New"/>
          <w:bCs/>
          <w:lang w:eastAsia="vi-VN"/>
        </w:rPr>
        <w:t>ể</w:t>
      </w:r>
      <w:r w:rsidRPr="00D6604E">
        <w:rPr>
          <w:rFonts w:eastAsia="Courier New"/>
          <w:bCs/>
          <w:lang w:eastAsia="vi-VN"/>
        </w:rPr>
        <w:t xml:space="preserve"> làm cơ s</w:t>
      </w:r>
      <w:r w:rsidRPr="00D6604E">
        <w:rPr>
          <w:rFonts w:eastAsia="Courier New"/>
          <w:bCs/>
          <w:lang w:eastAsia="vi-VN"/>
        </w:rPr>
        <w:t>ở</w:t>
      </w:r>
      <w:r w:rsidRPr="00D6604E">
        <w:rPr>
          <w:rFonts w:eastAsia="Courier New"/>
          <w:bCs/>
          <w:lang w:eastAsia="vi-VN"/>
        </w:rPr>
        <w:t xml:space="preserve"> l</w:t>
      </w:r>
      <w:r w:rsidRPr="00D6604E">
        <w:rPr>
          <w:rFonts w:eastAsia="Courier New"/>
          <w:bCs/>
          <w:lang w:eastAsia="vi-VN"/>
        </w:rPr>
        <w:t>ự</w:t>
      </w:r>
      <w:r w:rsidRPr="00D6604E">
        <w:rPr>
          <w:rFonts w:eastAsia="Courier New"/>
          <w:bCs/>
          <w:lang w:eastAsia="vi-VN"/>
        </w:rPr>
        <w:t>a ch</w:t>
      </w:r>
      <w:r w:rsidRPr="00D6604E">
        <w:rPr>
          <w:rFonts w:eastAsia="Courier New"/>
          <w:bCs/>
          <w:lang w:eastAsia="vi-VN"/>
        </w:rPr>
        <w:t>ọ</w:t>
      </w:r>
      <w:r w:rsidRPr="00D6604E">
        <w:rPr>
          <w:rFonts w:eastAsia="Courier New"/>
          <w:bCs/>
          <w:lang w:eastAsia="vi-VN"/>
        </w:rPr>
        <w:t>n th</w:t>
      </w:r>
      <w:r w:rsidRPr="00D6604E">
        <w:rPr>
          <w:rFonts w:eastAsia="Courier New"/>
          <w:bCs/>
          <w:lang w:eastAsia="vi-VN"/>
        </w:rPr>
        <w:t>ự</w:t>
      </w:r>
      <w:r w:rsidRPr="00D6604E">
        <w:rPr>
          <w:rFonts w:eastAsia="Courier New"/>
          <w:bCs/>
          <w:lang w:eastAsia="vi-VN"/>
        </w:rPr>
        <w:t>c hi</w:t>
      </w:r>
      <w:r w:rsidRPr="00D6604E">
        <w:rPr>
          <w:rFonts w:eastAsia="Courier New"/>
          <w:bCs/>
          <w:lang w:eastAsia="vi-VN"/>
        </w:rPr>
        <w:t>ệ</w:t>
      </w:r>
      <w:r w:rsidRPr="00D6604E">
        <w:rPr>
          <w:rFonts w:eastAsia="Courier New"/>
          <w:bCs/>
          <w:lang w:eastAsia="vi-VN"/>
        </w:rPr>
        <w:t>n vi</w:t>
      </w:r>
      <w:r w:rsidRPr="00D6604E">
        <w:rPr>
          <w:rFonts w:eastAsia="Courier New"/>
          <w:bCs/>
          <w:lang w:eastAsia="vi-VN"/>
        </w:rPr>
        <w:t>ệ</w:t>
      </w:r>
      <w:r w:rsidRPr="00D6604E">
        <w:rPr>
          <w:rFonts w:eastAsia="Courier New"/>
          <w:bCs/>
          <w:lang w:eastAsia="vi-VN"/>
        </w:rPr>
        <w:t>c h</w:t>
      </w:r>
      <w:r w:rsidRPr="00D6604E">
        <w:rPr>
          <w:rFonts w:eastAsia="Courier New"/>
          <w:bCs/>
          <w:lang w:eastAsia="vi-VN"/>
        </w:rPr>
        <w:t>ỗ</w:t>
      </w:r>
      <w:r w:rsidRPr="00D6604E">
        <w:rPr>
          <w:rFonts w:eastAsia="Courier New"/>
          <w:bCs/>
          <w:lang w:eastAsia="vi-VN"/>
        </w:rPr>
        <w:t xml:space="preserve"> tr</w:t>
      </w:r>
      <w:r w:rsidRPr="00D6604E">
        <w:rPr>
          <w:rFonts w:eastAsia="Courier New"/>
          <w:bCs/>
          <w:lang w:eastAsia="vi-VN"/>
        </w:rPr>
        <w:t>ợ</w:t>
      </w:r>
      <w:r w:rsidRPr="00D6604E">
        <w:rPr>
          <w:rFonts w:eastAsia="Courier New"/>
          <w:bCs/>
          <w:lang w:eastAsia="vi-VN"/>
        </w:rPr>
        <w:t xml:space="preserve"> </w:t>
      </w:r>
      <w:r w:rsidRPr="00D6604E">
        <w:rPr>
          <w:rFonts w:eastAsia="Courier New"/>
          <w:bCs/>
          <w:lang w:eastAsia="vi-VN"/>
        </w:rPr>
        <w:t>ứ</w:t>
      </w:r>
      <w:r w:rsidRPr="00D6604E">
        <w:rPr>
          <w:rFonts w:eastAsia="Courier New"/>
          <w:bCs/>
          <w:lang w:eastAsia="vi-VN"/>
        </w:rPr>
        <w:t>ng d</w:t>
      </w:r>
      <w:r w:rsidRPr="00D6604E">
        <w:rPr>
          <w:rFonts w:eastAsia="Courier New"/>
          <w:bCs/>
          <w:lang w:eastAsia="vi-VN"/>
        </w:rPr>
        <w:t>ụ</w:t>
      </w:r>
      <w:r w:rsidRPr="00D6604E">
        <w:rPr>
          <w:rFonts w:eastAsia="Courier New"/>
          <w:bCs/>
          <w:lang w:eastAsia="vi-VN"/>
        </w:rPr>
        <w:t>ng, chuy</w:t>
      </w:r>
      <w:r w:rsidRPr="00D6604E">
        <w:rPr>
          <w:rFonts w:eastAsia="Courier New"/>
          <w:bCs/>
          <w:lang w:eastAsia="vi-VN"/>
        </w:rPr>
        <w:t>ể</w:t>
      </w:r>
      <w:r w:rsidRPr="00D6604E">
        <w:rPr>
          <w:rFonts w:eastAsia="Courier New"/>
          <w:bCs/>
          <w:lang w:eastAsia="vi-VN"/>
        </w:rPr>
        <w:t>n giao công ngh</w:t>
      </w:r>
      <w:r w:rsidRPr="00D6604E">
        <w:rPr>
          <w:rFonts w:eastAsia="Courier New"/>
          <w:bCs/>
          <w:lang w:eastAsia="vi-VN"/>
        </w:rPr>
        <w:t>ệ</w:t>
      </w:r>
      <w:r w:rsidRPr="00D6604E">
        <w:rPr>
          <w:rFonts w:eastAsia="Courier New"/>
          <w:bCs/>
          <w:lang w:eastAsia="vi-VN"/>
        </w:rPr>
        <w:t xml:space="preserve"> và nhân r</w:t>
      </w:r>
      <w:r w:rsidRPr="00D6604E">
        <w:rPr>
          <w:rFonts w:eastAsia="Courier New"/>
          <w:bCs/>
          <w:lang w:eastAsia="vi-VN"/>
        </w:rPr>
        <w:t>ộ</w:t>
      </w:r>
      <w:r w:rsidRPr="00D6604E">
        <w:rPr>
          <w:rFonts w:eastAsia="Courier New"/>
          <w:bCs/>
          <w:lang w:eastAsia="vi-VN"/>
        </w:rPr>
        <w:t>ng đi</w:t>
      </w:r>
      <w:r w:rsidRPr="00D6604E">
        <w:rPr>
          <w:rFonts w:eastAsia="Courier New"/>
          <w:bCs/>
          <w:lang w:eastAsia="vi-VN"/>
        </w:rPr>
        <w:t>ể</w:t>
      </w:r>
      <w:r w:rsidRPr="00D6604E">
        <w:rPr>
          <w:rFonts w:eastAsia="Courier New"/>
          <w:bCs/>
          <w:lang w:eastAsia="vi-VN"/>
        </w:rPr>
        <w:t>n hình.”</w:t>
      </w:r>
    </w:p>
    <w:p w:rsidR="00000000" w:rsidRDefault="00FD3D99">
      <w:pPr>
        <w:spacing w:before="120" w:line="264" w:lineRule="auto"/>
        <w:ind w:firstLine="600"/>
        <w:jc w:val="both"/>
        <w:rPr>
          <w:rFonts w:eastAsia="Calibri"/>
          <w:bCs/>
          <w:color w:val="000000"/>
          <w:lang w:eastAsia="x-none"/>
        </w:rPr>
      </w:pPr>
      <w:r>
        <w:rPr>
          <w:rFonts w:eastAsia="Calibri"/>
          <w:bCs/>
          <w:color w:val="000000"/>
          <w:lang w:eastAsia="x-none"/>
        </w:rPr>
        <w:t>7. S</w:t>
      </w:r>
      <w:r>
        <w:rPr>
          <w:rFonts w:eastAsia="Calibri"/>
          <w:bCs/>
          <w:color w:val="000000"/>
          <w:lang w:eastAsia="x-none"/>
        </w:rPr>
        <w:t>ử</w:t>
      </w:r>
      <w:r>
        <w:rPr>
          <w:rFonts w:eastAsia="Calibri"/>
          <w:bCs/>
          <w:color w:val="000000"/>
          <w:lang w:eastAsia="x-none"/>
        </w:rPr>
        <w:t>a đ</w:t>
      </w:r>
      <w:r>
        <w:rPr>
          <w:rFonts w:eastAsia="Calibri"/>
          <w:bCs/>
          <w:color w:val="000000"/>
          <w:lang w:eastAsia="x-none"/>
        </w:rPr>
        <w:t>ổ</w:t>
      </w:r>
      <w:r>
        <w:rPr>
          <w:rFonts w:eastAsia="Calibri"/>
          <w:bCs/>
          <w:color w:val="000000"/>
          <w:lang w:eastAsia="x-none"/>
        </w:rPr>
        <w:t>i, b</w:t>
      </w:r>
      <w:r>
        <w:rPr>
          <w:rFonts w:eastAsia="Calibri"/>
          <w:bCs/>
          <w:color w:val="000000"/>
          <w:lang w:eastAsia="x-none"/>
        </w:rPr>
        <w:t>ổ</w:t>
      </w:r>
      <w:r>
        <w:rPr>
          <w:rFonts w:eastAsia="Calibri"/>
          <w:bCs/>
          <w:color w:val="000000"/>
          <w:lang w:eastAsia="x-none"/>
        </w:rPr>
        <w:t xml:space="preserve"> sung tên Chương III như sau:</w:t>
      </w:r>
    </w:p>
    <w:p w:rsidR="00000000" w:rsidRPr="00D6604E" w:rsidRDefault="00FD3D99">
      <w:pPr>
        <w:spacing w:before="120" w:line="264" w:lineRule="auto"/>
        <w:ind w:firstLine="600"/>
        <w:jc w:val="both"/>
        <w:rPr>
          <w:rFonts w:eastAsia="Calibri"/>
          <w:bCs/>
          <w:lang w:eastAsia="x-none"/>
        </w:rPr>
      </w:pPr>
      <w:r>
        <w:rPr>
          <w:rFonts w:eastAsia="Calibri"/>
          <w:bCs/>
          <w:color w:val="000000"/>
          <w:lang w:eastAsia="x-none"/>
        </w:rPr>
        <w:t>“</w:t>
      </w:r>
      <w:r>
        <w:rPr>
          <w:rFonts w:eastAsia="Calibri"/>
          <w:b/>
          <w:bCs/>
          <w:color w:val="000000"/>
          <w:lang w:eastAsia="x-none"/>
        </w:rPr>
        <w:t>Chương III.</w:t>
      </w:r>
      <w:r>
        <w:rPr>
          <w:rFonts w:eastAsia="Calibri"/>
          <w:bCs/>
          <w:color w:val="000000"/>
          <w:lang w:eastAsia="x-none"/>
        </w:rPr>
        <w:t xml:space="preserve"> </w:t>
      </w:r>
      <w:r>
        <w:rPr>
          <w:rFonts w:eastAsia="Calibri"/>
          <w:b/>
          <w:bCs/>
          <w:color w:val="000000"/>
          <w:lang w:eastAsia="x-none"/>
        </w:rPr>
        <w:t>T</w:t>
      </w:r>
      <w:r>
        <w:rPr>
          <w:rFonts w:eastAsia="Calibri"/>
          <w:b/>
          <w:bCs/>
          <w:color w:val="000000"/>
          <w:lang w:eastAsia="x-none"/>
        </w:rPr>
        <w:t>Ổ</w:t>
      </w:r>
      <w:r w:rsidRPr="00D6604E">
        <w:rPr>
          <w:rFonts w:eastAsia="Calibri"/>
          <w:b/>
          <w:bCs/>
          <w:lang w:eastAsia="x-none"/>
        </w:rPr>
        <w:t xml:space="preserve"> CH</w:t>
      </w:r>
      <w:r w:rsidRPr="00D6604E">
        <w:rPr>
          <w:rFonts w:eastAsia="Calibri"/>
          <w:b/>
          <w:bCs/>
          <w:lang w:eastAsia="x-none"/>
        </w:rPr>
        <w:t>Ứ</w:t>
      </w:r>
      <w:r w:rsidRPr="00D6604E">
        <w:rPr>
          <w:rFonts w:eastAsia="Calibri"/>
          <w:b/>
          <w:bCs/>
          <w:lang w:eastAsia="x-none"/>
        </w:rPr>
        <w:t>C TH</w:t>
      </w:r>
      <w:r w:rsidRPr="00D6604E">
        <w:rPr>
          <w:rFonts w:eastAsia="Calibri"/>
          <w:b/>
          <w:bCs/>
          <w:lang w:eastAsia="x-none"/>
        </w:rPr>
        <w:t>Ự</w:t>
      </w:r>
      <w:r w:rsidRPr="00D6604E">
        <w:rPr>
          <w:rFonts w:eastAsia="Calibri"/>
          <w:b/>
          <w:bCs/>
          <w:lang w:eastAsia="x-none"/>
        </w:rPr>
        <w:t>C HI</w:t>
      </w:r>
      <w:r w:rsidRPr="00D6604E">
        <w:rPr>
          <w:rFonts w:eastAsia="Calibri"/>
          <w:b/>
          <w:bCs/>
          <w:lang w:eastAsia="x-none"/>
        </w:rPr>
        <w:t>Ệ</w:t>
      </w:r>
      <w:r w:rsidRPr="00D6604E">
        <w:rPr>
          <w:rFonts w:eastAsia="Calibri"/>
          <w:b/>
          <w:bCs/>
          <w:lang w:eastAsia="x-none"/>
        </w:rPr>
        <w:t>N H</w:t>
      </w:r>
      <w:r w:rsidRPr="00D6604E">
        <w:rPr>
          <w:rFonts w:eastAsia="Calibri"/>
          <w:b/>
          <w:bCs/>
          <w:lang w:eastAsia="x-none"/>
        </w:rPr>
        <w:t>Ỗ</w:t>
      </w:r>
      <w:r w:rsidRPr="00D6604E">
        <w:rPr>
          <w:rFonts w:eastAsia="Calibri"/>
          <w:b/>
          <w:bCs/>
          <w:lang w:eastAsia="x-none"/>
        </w:rPr>
        <w:t xml:space="preserve"> TR</w:t>
      </w:r>
      <w:r w:rsidRPr="00D6604E">
        <w:rPr>
          <w:rFonts w:eastAsia="Calibri"/>
          <w:b/>
          <w:bCs/>
          <w:lang w:eastAsia="x-none"/>
        </w:rPr>
        <w:t>Ợ</w:t>
      </w:r>
      <w:r w:rsidRPr="00D6604E">
        <w:rPr>
          <w:rFonts w:eastAsia="Calibri"/>
          <w:bCs/>
          <w:lang w:eastAsia="x-none"/>
        </w:rPr>
        <w:t>”</w:t>
      </w:r>
    </w:p>
    <w:p w:rsidR="00000000" w:rsidRPr="00D6604E" w:rsidRDefault="00FD3D99">
      <w:pPr>
        <w:autoSpaceDE w:val="0"/>
        <w:autoSpaceDN w:val="0"/>
        <w:spacing w:before="120" w:line="264" w:lineRule="auto"/>
        <w:ind w:firstLine="600"/>
        <w:jc w:val="both"/>
        <w:rPr>
          <w:rFonts w:eastAsia="Calibri"/>
          <w:bCs/>
          <w:lang w:eastAsia="x-none"/>
        </w:rPr>
      </w:pPr>
      <w:r w:rsidRPr="00D6604E">
        <w:rPr>
          <w:rFonts w:eastAsia="Calibri"/>
          <w:bCs/>
          <w:lang w:eastAsia="x-none"/>
        </w:rPr>
        <w:t>8. S</w:t>
      </w:r>
      <w:r w:rsidRPr="00D6604E">
        <w:rPr>
          <w:rFonts w:eastAsia="Calibri"/>
          <w:bCs/>
          <w:lang w:eastAsia="x-none"/>
        </w:rPr>
        <w:t>ử</w:t>
      </w:r>
      <w:r w:rsidRPr="00D6604E">
        <w:rPr>
          <w:rFonts w:eastAsia="Calibri"/>
          <w:bCs/>
          <w:lang w:eastAsia="x-none"/>
        </w:rPr>
        <w:t>a đ</w:t>
      </w:r>
      <w:r w:rsidRPr="00D6604E">
        <w:rPr>
          <w:rFonts w:eastAsia="Calibri"/>
          <w:bCs/>
          <w:lang w:eastAsia="x-none"/>
        </w:rPr>
        <w:t>ổ</w:t>
      </w:r>
      <w:r w:rsidRPr="00D6604E">
        <w:rPr>
          <w:rFonts w:eastAsia="Calibri"/>
          <w:bCs/>
          <w:lang w:eastAsia="x-none"/>
        </w:rPr>
        <w:t>i, b</w:t>
      </w:r>
      <w:r w:rsidRPr="00D6604E">
        <w:rPr>
          <w:rFonts w:eastAsia="Calibri"/>
          <w:bCs/>
          <w:lang w:eastAsia="x-none"/>
        </w:rPr>
        <w:t>ổ</w:t>
      </w:r>
      <w:r w:rsidRPr="00D6604E">
        <w:rPr>
          <w:rFonts w:eastAsia="Calibri"/>
          <w:bCs/>
          <w:lang w:eastAsia="x-none"/>
        </w:rPr>
        <w:t xml:space="preserve"> sung Điều 10 như sau:</w:t>
      </w:r>
    </w:p>
    <w:p w:rsidR="00000000" w:rsidRPr="00D6604E" w:rsidRDefault="00FD3D99">
      <w:pPr>
        <w:autoSpaceDE w:val="0"/>
        <w:autoSpaceDN w:val="0"/>
        <w:spacing w:before="120" w:line="264" w:lineRule="auto"/>
        <w:ind w:firstLine="600"/>
        <w:jc w:val="both"/>
        <w:rPr>
          <w:rFonts w:eastAsia="Calibri"/>
          <w:bCs/>
          <w:lang w:eastAsia="x-none"/>
        </w:rPr>
      </w:pPr>
      <w:r w:rsidRPr="00D6604E">
        <w:rPr>
          <w:rFonts w:eastAsia="Calibri"/>
          <w:bCs/>
          <w:lang w:eastAsia="x-none"/>
        </w:rPr>
        <w:t>“</w:t>
      </w:r>
      <w:r w:rsidRPr="00D6604E">
        <w:rPr>
          <w:rFonts w:eastAsia="Calibri"/>
          <w:b/>
          <w:bCs/>
          <w:lang w:eastAsia="x-none"/>
        </w:rPr>
        <w:t>Đi</w:t>
      </w:r>
      <w:r w:rsidRPr="00D6604E">
        <w:rPr>
          <w:rFonts w:eastAsia="Calibri"/>
          <w:b/>
          <w:bCs/>
          <w:lang w:eastAsia="x-none"/>
        </w:rPr>
        <w:t>ề</w:t>
      </w:r>
      <w:r w:rsidRPr="00D6604E">
        <w:rPr>
          <w:rFonts w:eastAsia="Calibri"/>
          <w:b/>
          <w:bCs/>
          <w:lang w:eastAsia="x-none"/>
        </w:rPr>
        <w:t>u 10. Ti</w:t>
      </w:r>
      <w:r w:rsidRPr="00D6604E">
        <w:rPr>
          <w:rFonts w:eastAsia="Calibri"/>
          <w:b/>
          <w:bCs/>
          <w:lang w:eastAsia="x-none"/>
        </w:rPr>
        <w:t>ế</w:t>
      </w:r>
      <w:r w:rsidRPr="00D6604E">
        <w:rPr>
          <w:rFonts w:eastAsia="Calibri"/>
          <w:b/>
          <w:bCs/>
          <w:lang w:eastAsia="x-none"/>
        </w:rPr>
        <w:t>p nh</w:t>
      </w:r>
      <w:r w:rsidRPr="00D6604E">
        <w:rPr>
          <w:rFonts w:eastAsia="Calibri"/>
          <w:b/>
          <w:bCs/>
          <w:lang w:eastAsia="x-none"/>
        </w:rPr>
        <w:t>ậ</w:t>
      </w:r>
      <w:r w:rsidRPr="00D6604E">
        <w:rPr>
          <w:rFonts w:eastAsia="Calibri"/>
          <w:b/>
          <w:bCs/>
          <w:lang w:eastAsia="x-none"/>
        </w:rPr>
        <w:t>n h</w:t>
      </w:r>
      <w:r w:rsidRPr="00D6604E">
        <w:rPr>
          <w:rFonts w:eastAsia="Calibri"/>
          <w:b/>
          <w:bCs/>
          <w:lang w:eastAsia="x-none"/>
        </w:rPr>
        <w:t>ỗ</w:t>
      </w:r>
      <w:r w:rsidRPr="00D6604E">
        <w:rPr>
          <w:rFonts w:eastAsia="Calibri"/>
          <w:b/>
          <w:bCs/>
          <w:lang w:eastAsia="x-none"/>
        </w:rPr>
        <w:t xml:space="preserve"> tr</w:t>
      </w:r>
      <w:r w:rsidRPr="00D6604E">
        <w:rPr>
          <w:rFonts w:eastAsia="Calibri"/>
          <w:b/>
          <w:bCs/>
          <w:lang w:eastAsia="x-none"/>
        </w:rPr>
        <w:t>ợ</w:t>
      </w:r>
    </w:p>
    <w:p w:rsidR="00000000" w:rsidRPr="00D6604E" w:rsidRDefault="00FD3D99">
      <w:pPr>
        <w:autoSpaceDE w:val="0"/>
        <w:autoSpaceDN w:val="0"/>
        <w:spacing w:before="120" w:line="264" w:lineRule="auto"/>
        <w:ind w:firstLine="600"/>
        <w:jc w:val="both"/>
        <w:rPr>
          <w:rFonts w:eastAsia="Calibri"/>
          <w:bCs/>
          <w:lang w:eastAsia="x-none"/>
        </w:rPr>
      </w:pPr>
      <w:r w:rsidRPr="00D6604E">
        <w:rPr>
          <w:rFonts w:eastAsia="Calibri"/>
          <w:bCs/>
          <w:lang w:eastAsia="x-none"/>
        </w:rPr>
        <w:t>1. S</w:t>
      </w:r>
      <w:r w:rsidRPr="00D6604E">
        <w:rPr>
          <w:rFonts w:eastAsia="Calibri"/>
          <w:bCs/>
          <w:lang w:eastAsia="x-none"/>
        </w:rPr>
        <w:t>ở</w:t>
      </w:r>
      <w:r w:rsidRPr="00D6604E">
        <w:rPr>
          <w:rFonts w:eastAsia="Calibri"/>
          <w:bCs/>
          <w:lang w:eastAsia="x-none"/>
        </w:rPr>
        <w:t xml:space="preserve"> Khoa h</w:t>
      </w:r>
      <w:r w:rsidRPr="00D6604E">
        <w:rPr>
          <w:rFonts w:eastAsia="Calibri"/>
          <w:bCs/>
          <w:lang w:eastAsia="x-none"/>
        </w:rPr>
        <w:t>ọ</w:t>
      </w:r>
      <w:r w:rsidRPr="00D6604E">
        <w:rPr>
          <w:rFonts w:eastAsia="Calibri"/>
          <w:bCs/>
          <w:lang w:eastAsia="x-none"/>
        </w:rPr>
        <w:t>c và Công ngh</w:t>
      </w:r>
      <w:r w:rsidRPr="00D6604E">
        <w:rPr>
          <w:rFonts w:eastAsia="Calibri"/>
          <w:bCs/>
          <w:lang w:eastAsia="x-none"/>
        </w:rPr>
        <w:t>ệ</w:t>
      </w:r>
      <w:r w:rsidRPr="00D6604E">
        <w:rPr>
          <w:rFonts w:eastAsia="Calibri"/>
          <w:bCs/>
          <w:lang w:eastAsia="x-none"/>
        </w:rPr>
        <w:t xml:space="preserve"> ti</w:t>
      </w:r>
      <w:r w:rsidRPr="00D6604E">
        <w:rPr>
          <w:rFonts w:eastAsia="Calibri"/>
          <w:bCs/>
          <w:lang w:eastAsia="x-none"/>
        </w:rPr>
        <w:t>ế</w:t>
      </w:r>
      <w:r w:rsidRPr="00D6604E">
        <w:rPr>
          <w:rFonts w:eastAsia="Calibri"/>
          <w:bCs/>
          <w:lang w:eastAsia="x-none"/>
        </w:rPr>
        <w:t>p nh</w:t>
      </w:r>
      <w:r w:rsidRPr="00D6604E">
        <w:rPr>
          <w:rFonts w:eastAsia="Calibri"/>
          <w:bCs/>
          <w:lang w:eastAsia="x-none"/>
        </w:rPr>
        <w:t>ậ</w:t>
      </w:r>
      <w:r w:rsidRPr="00D6604E">
        <w:rPr>
          <w:rFonts w:eastAsia="Calibri"/>
          <w:bCs/>
          <w:lang w:eastAsia="x-none"/>
        </w:rPr>
        <w:t>n h</w:t>
      </w:r>
      <w:r w:rsidRPr="00D6604E">
        <w:rPr>
          <w:rFonts w:eastAsia="Calibri"/>
          <w:bCs/>
          <w:lang w:eastAsia="x-none"/>
        </w:rPr>
        <w:t>ồ</w:t>
      </w:r>
      <w:r w:rsidRPr="00D6604E">
        <w:rPr>
          <w:rFonts w:eastAsia="Calibri"/>
          <w:bCs/>
          <w:lang w:eastAsia="x-none"/>
        </w:rPr>
        <w:t xml:space="preserve"> sơ d</w:t>
      </w:r>
      <w:r w:rsidRPr="00D6604E">
        <w:rPr>
          <w:rFonts w:eastAsia="Calibri"/>
          <w:bCs/>
          <w:lang w:eastAsia="x-none"/>
        </w:rPr>
        <w:t>ự</w:t>
      </w:r>
      <w:r w:rsidRPr="00D6604E">
        <w:rPr>
          <w:rFonts w:eastAsia="Calibri"/>
          <w:bCs/>
          <w:lang w:eastAsia="x-none"/>
        </w:rPr>
        <w:t xml:space="preserve"> án c</w:t>
      </w:r>
      <w:r w:rsidRPr="00D6604E">
        <w:rPr>
          <w:rFonts w:eastAsia="Calibri"/>
          <w:bCs/>
          <w:lang w:eastAsia="x-none"/>
        </w:rPr>
        <w:t>ủ</w:t>
      </w:r>
      <w:r w:rsidRPr="00D6604E">
        <w:rPr>
          <w:rFonts w:eastAsia="Calibri"/>
          <w:bCs/>
          <w:lang w:eastAsia="x-none"/>
        </w:rPr>
        <w:t>a các t</w:t>
      </w:r>
      <w:r w:rsidRPr="00D6604E">
        <w:rPr>
          <w:rFonts w:eastAsia="Calibri"/>
          <w:bCs/>
          <w:lang w:eastAsia="x-none"/>
        </w:rPr>
        <w:t>ổ</w:t>
      </w:r>
      <w:r w:rsidRPr="00D6604E">
        <w:rPr>
          <w:rFonts w:eastAsia="Calibri"/>
          <w:bCs/>
          <w:lang w:eastAsia="x-none"/>
        </w:rPr>
        <w:t xml:space="preserve"> ch</w:t>
      </w:r>
      <w:r w:rsidRPr="00D6604E">
        <w:rPr>
          <w:rFonts w:eastAsia="Calibri"/>
          <w:bCs/>
          <w:lang w:eastAsia="x-none"/>
        </w:rPr>
        <w:t>ứ</w:t>
      </w:r>
      <w:r w:rsidRPr="00D6604E">
        <w:rPr>
          <w:rFonts w:eastAsia="Calibri"/>
          <w:bCs/>
          <w:lang w:eastAsia="x-none"/>
        </w:rPr>
        <w:t>c, cá nhân th</w:t>
      </w:r>
      <w:r w:rsidRPr="00D6604E">
        <w:rPr>
          <w:rFonts w:eastAsia="Calibri"/>
          <w:bCs/>
          <w:lang w:eastAsia="x-none"/>
        </w:rPr>
        <w:t>ự</w:t>
      </w:r>
      <w:r w:rsidRPr="00D6604E">
        <w:rPr>
          <w:rFonts w:eastAsia="Calibri"/>
          <w:bCs/>
          <w:lang w:eastAsia="x-none"/>
        </w:rPr>
        <w:t>c hi</w:t>
      </w:r>
      <w:r w:rsidRPr="00D6604E">
        <w:rPr>
          <w:rFonts w:eastAsia="Calibri"/>
          <w:bCs/>
          <w:lang w:eastAsia="x-none"/>
        </w:rPr>
        <w:t>ệ</w:t>
      </w:r>
      <w:r w:rsidRPr="00D6604E">
        <w:rPr>
          <w:rFonts w:eastAsia="Calibri"/>
          <w:bCs/>
          <w:lang w:eastAsia="x-none"/>
        </w:rPr>
        <w:t>n các d</w:t>
      </w:r>
      <w:r w:rsidRPr="00D6604E">
        <w:rPr>
          <w:rFonts w:eastAsia="Calibri"/>
          <w:bCs/>
          <w:lang w:eastAsia="x-none"/>
        </w:rPr>
        <w:t>ự</w:t>
      </w:r>
      <w:r w:rsidRPr="00D6604E">
        <w:rPr>
          <w:rFonts w:eastAsia="Calibri"/>
          <w:bCs/>
          <w:lang w:eastAsia="x-none"/>
        </w:rPr>
        <w:t xml:space="preserve"> án v</w:t>
      </w:r>
      <w:r w:rsidRPr="00D6604E">
        <w:rPr>
          <w:rFonts w:eastAsia="Calibri"/>
          <w:bCs/>
          <w:lang w:eastAsia="x-none"/>
        </w:rPr>
        <w:t>ề</w:t>
      </w:r>
      <w:r w:rsidRPr="00D6604E">
        <w:rPr>
          <w:rFonts w:eastAsia="Calibri"/>
          <w:bCs/>
          <w:lang w:eastAsia="x-none"/>
        </w:rPr>
        <w:t xml:space="preserve"> </w:t>
      </w:r>
      <w:r w:rsidRPr="00D6604E">
        <w:rPr>
          <w:rFonts w:eastAsia="Calibri"/>
          <w:bCs/>
          <w:lang w:eastAsia="x-none"/>
        </w:rPr>
        <w:t>ứ</w:t>
      </w:r>
      <w:r w:rsidRPr="00D6604E">
        <w:rPr>
          <w:rFonts w:eastAsia="Calibri"/>
          <w:bCs/>
          <w:lang w:eastAsia="x-none"/>
        </w:rPr>
        <w:t>ng d</w:t>
      </w:r>
      <w:r w:rsidRPr="00D6604E">
        <w:rPr>
          <w:rFonts w:eastAsia="Calibri"/>
          <w:bCs/>
          <w:lang w:eastAsia="x-none"/>
        </w:rPr>
        <w:t>ụ</w:t>
      </w:r>
      <w:r w:rsidRPr="00D6604E">
        <w:rPr>
          <w:rFonts w:eastAsia="Calibri"/>
          <w:bCs/>
          <w:lang w:eastAsia="x-none"/>
        </w:rPr>
        <w:t>ng, đ</w:t>
      </w:r>
      <w:r w:rsidRPr="00D6604E">
        <w:rPr>
          <w:rFonts w:eastAsia="Calibri"/>
          <w:bCs/>
          <w:lang w:eastAsia="x-none"/>
        </w:rPr>
        <w:t>ổ</w:t>
      </w:r>
      <w:r w:rsidRPr="00D6604E">
        <w:rPr>
          <w:rFonts w:eastAsia="Calibri"/>
          <w:bCs/>
          <w:lang w:eastAsia="x-none"/>
        </w:rPr>
        <w:t>i m</w:t>
      </w:r>
      <w:r w:rsidRPr="00D6604E">
        <w:rPr>
          <w:rFonts w:eastAsia="Calibri"/>
          <w:bCs/>
          <w:lang w:eastAsia="x-none"/>
        </w:rPr>
        <w:t>ớ</w:t>
      </w:r>
      <w:r w:rsidRPr="00D6604E">
        <w:rPr>
          <w:rFonts w:eastAsia="Calibri"/>
          <w:bCs/>
          <w:lang w:eastAsia="x-none"/>
        </w:rPr>
        <w:t>i công ngh</w:t>
      </w:r>
      <w:r w:rsidRPr="00D6604E">
        <w:rPr>
          <w:rFonts w:eastAsia="Calibri"/>
          <w:bCs/>
          <w:lang w:eastAsia="x-none"/>
        </w:rPr>
        <w:t>ệ</w:t>
      </w:r>
      <w:r w:rsidRPr="00D6604E">
        <w:rPr>
          <w:rFonts w:eastAsia="Calibri"/>
          <w:bCs/>
          <w:lang w:eastAsia="x-none"/>
        </w:rPr>
        <w:t>; nhân r</w:t>
      </w:r>
      <w:r w:rsidRPr="00D6604E">
        <w:rPr>
          <w:rFonts w:eastAsia="Calibri"/>
          <w:bCs/>
          <w:lang w:eastAsia="x-none"/>
        </w:rPr>
        <w:t>ộ</w:t>
      </w:r>
      <w:r w:rsidRPr="00D6604E">
        <w:rPr>
          <w:rFonts w:eastAsia="Calibri"/>
          <w:bCs/>
          <w:lang w:eastAsia="x-none"/>
        </w:rPr>
        <w:t xml:space="preserve">ng mô hình </w:t>
      </w:r>
      <w:r w:rsidRPr="00D6604E">
        <w:rPr>
          <w:rFonts w:eastAsia="Calibri"/>
          <w:bCs/>
          <w:lang w:eastAsia="x-none"/>
        </w:rPr>
        <w:lastRenderedPageBreak/>
        <w:t>s</w:t>
      </w:r>
      <w:r w:rsidRPr="00D6604E">
        <w:rPr>
          <w:rFonts w:eastAsia="Calibri"/>
          <w:bCs/>
          <w:lang w:eastAsia="x-none"/>
        </w:rPr>
        <w:t>ả</w:t>
      </w:r>
      <w:r w:rsidRPr="00D6604E">
        <w:rPr>
          <w:rFonts w:eastAsia="Calibri"/>
          <w:bCs/>
          <w:lang w:eastAsia="x-none"/>
        </w:rPr>
        <w:t>n xu</w:t>
      </w:r>
      <w:r w:rsidRPr="00D6604E">
        <w:rPr>
          <w:rFonts w:eastAsia="Calibri"/>
          <w:bCs/>
          <w:lang w:eastAsia="x-none"/>
        </w:rPr>
        <w:t>ấ</w:t>
      </w:r>
      <w:r w:rsidRPr="00D6604E">
        <w:rPr>
          <w:rFonts w:eastAsia="Calibri"/>
          <w:bCs/>
          <w:lang w:eastAsia="x-none"/>
        </w:rPr>
        <w:t>t hi</w:t>
      </w:r>
      <w:r w:rsidRPr="00D6604E">
        <w:rPr>
          <w:rFonts w:eastAsia="Calibri"/>
          <w:bCs/>
          <w:lang w:eastAsia="x-none"/>
        </w:rPr>
        <w:t>ệ</w:t>
      </w:r>
      <w:r w:rsidRPr="00D6604E">
        <w:rPr>
          <w:rFonts w:eastAsia="Calibri"/>
          <w:bCs/>
          <w:lang w:eastAsia="x-none"/>
        </w:rPr>
        <w:t>u qu</w:t>
      </w:r>
      <w:r w:rsidRPr="00D6604E">
        <w:rPr>
          <w:rFonts w:eastAsia="Calibri"/>
          <w:bCs/>
          <w:lang w:eastAsia="x-none"/>
        </w:rPr>
        <w:t>ả</w:t>
      </w:r>
      <w:r w:rsidRPr="00D6604E">
        <w:rPr>
          <w:rFonts w:eastAsia="Calibri"/>
          <w:bCs/>
          <w:lang w:eastAsia="x-none"/>
        </w:rPr>
        <w:t>; s</w:t>
      </w:r>
      <w:r w:rsidRPr="00D6604E">
        <w:rPr>
          <w:rFonts w:eastAsia="Calibri"/>
          <w:bCs/>
          <w:lang w:eastAsia="x-none"/>
        </w:rPr>
        <w:t>ả</w:t>
      </w:r>
      <w:r w:rsidRPr="00D6604E">
        <w:rPr>
          <w:rFonts w:eastAsia="Calibri"/>
          <w:bCs/>
          <w:lang w:eastAsia="x-none"/>
        </w:rPr>
        <w:t>n xu</w:t>
      </w:r>
      <w:r w:rsidRPr="00D6604E">
        <w:rPr>
          <w:rFonts w:eastAsia="Calibri"/>
          <w:bCs/>
          <w:lang w:eastAsia="x-none"/>
        </w:rPr>
        <w:t>ấ</w:t>
      </w:r>
      <w:r w:rsidRPr="00D6604E">
        <w:rPr>
          <w:rFonts w:eastAsia="Calibri"/>
          <w:bCs/>
          <w:lang w:eastAsia="x-none"/>
        </w:rPr>
        <w:t>t th</w:t>
      </w:r>
      <w:r w:rsidRPr="00D6604E">
        <w:rPr>
          <w:rFonts w:eastAsia="Calibri"/>
          <w:bCs/>
          <w:lang w:eastAsia="x-none"/>
        </w:rPr>
        <w:t>ử</w:t>
      </w:r>
      <w:r w:rsidRPr="00D6604E">
        <w:rPr>
          <w:rFonts w:eastAsia="Calibri"/>
          <w:bCs/>
          <w:lang w:eastAsia="x-none"/>
        </w:rPr>
        <w:t xml:space="preserve"> nghi</w:t>
      </w:r>
      <w:r w:rsidRPr="00D6604E">
        <w:rPr>
          <w:rFonts w:eastAsia="Calibri"/>
          <w:bCs/>
          <w:lang w:eastAsia="x-none"/>
        </w:rPr>
        <w:t>ệ</w:t>
      </w:r>
      <w:r w:rsidRPr="00D6604E">
        <w:rPr>
          <w:rFonts w:eastAsia="Calibri"/>
          <w:bCs/>
          <w:lang w:eastAsia="x-none"/>
        </w:rPr>
        <w:t>m; chuy</w:t>
      </w:r>
      <w:r w:rsidRPr="00D6604E">
        <w:rPr>
          <w:rFonts w:eastAsia="Calibri"/>
          <w:bCs/>
          <w:lang w:eastAsia="x-none"/>
        </w:rPr>
        <w:t>ể</w:t>
      </w:r>
      <w:r w:rsidRPr="00D6604E">
        <w:rPr>
          <w:rFonts w:eastAsia="Calibri"/>
          <w:bCs/>
          <w:lang w:eastAsia="x-none"/>
        </w:rPr>
        <w:t>n giao công ngh</w:t>
      </w:r>
      <w:r w:rsidRPr="00D6604E">
        <w:rPr>
          <w:rFonts w:eastAsia="Calibri"/>
          <w:bCs/>
          <w:lang w:eastAsia="x-none"/>
        </w:rPr>
        <w:t>ệ</w:t>
      </w:r>
      <w:r w:rsidRPr="00D6604E">
        <w:rPr>
          <w:rFonts w:eastAsia="Calibri"/>
          <w:bCs/>
          <w:lang w:eastAsia="x-none"/>
        </w:rPr>
        <w:t xml:space="preserve"> m</w:t>
      </w:r>
      <w:r w:rsidRPr="00D6604E">
        <w:rPr>
          <w:rFonts w:eastAsia="Calibri"/>
          <w:bCs/>
          <w:lang w:eastAsia="x-none"/>
        </w:rPr>
        <w:t>ớ</w:t>
      </w:r>
      <w:r w:rsidRPr="00D6604E">
        <w:rPr>
          <w:rFonts w:eastAsia="Calibri"/>
          <w:bCs/>
          <w:lang w:eastAsia="x-none"/>
        </w:rPr>
        <w:t>i, công ngh</w:t>
      </w:r>
      <w:r w:rsidRPr="00D6604E">
        <w:rPr>
          <w:rFonts w:eastAsia="Calibri"/>
          <w:bCs/>
          <w:lang w:eastAsia="x-none"/>
        </w:rPr>
        <w:t>ệ</w:t>
      </w:r>
      <w:r w:rsidRPr="00D6604E">
        <w:rPr>
          <w:rFonts w:eastAsia="Calibri"/>
          <w:bCs/>
          <w:lang w:eastAsia="x-none"/>
        </w:rPr>
        <w:t xml:space="preserve"> tiên ti</w:t>
      </w:r>
      <w:r w:rsidRPr="00D6604E">
        <w:rPr>
          <w:rFonts w:eastAsia="Calibri"/>
          <w:bCs/>
          <w:lang w:eastAsia="x-none"/>
        </w:rPr>
        <w:t>ế</w:t>
      </w:r>
      <w:r w:rsidRPr="00D6604E">
        <w:rPr>
          <w:rFonts w:eastAsia="Calibri"/>
          <w:bCs/>
          <w:lang w:eastAsia="x-none"/>
        </w:rPr>
        <w:t xml:space="preserve">n, </w:t>
      </w:r>
      <w:r w:rsidRPr="00D6604E">
        <w:rPr>
          <w:rFonts w:eastAsia="Calibri"/>
          <w:bCs/>
          <w:lang w:eastAsia="x-none"/>
        </w:rPr>
        <w:t>sáng ch</w:t>
      </w:r>
      <w:r w:rsidRPr="00D6604E">
        <w:rPr>
          <w:rFonts w:eastAsia="Calibri"/>
          <w:bCs/>
          <w:lang w:eastAsia="x-none"/>
        </w:rPr>
        <w:t>ế</w:t>
      </w:r>
      <w:r w:rsidRPr="00D6604E">
        <w:rPr>
          <w:rFonts w:eastAsia="Calibri"/>
          <w:bCs/>
          <w:lang w:eastAsia="x-none"/>
        </w:rPr>
        <w:t>, sáng ki</w:t>
      </w:r>
      <w:r w:rsidRPr="00D6604E">
        <w:rPr>
          <w:rFonts w:eastAsia="Calibri"/>
          <w:bCs/>
          <w:lang w:eastAsia="x-none"/>
        </w:rPr>
        <w:t>ế</w:t>
      </w:r>
      <w:r w:rsidRPr="00D6604E">
        <w:rPr>
          <w:rFonts w:eastAsia="Calibri"/>
          <w:bCs/>
          <w:lang w:eastAsia="x-none"/>
        </w:rPr>
        <w:t>n, gi</w:t>
      </w:r>
      <w:r w:rsidRPr="00D6604E">
        <w:rPr>
          <w:rFonts w:eastAsia="Calibri"/>
          <w:bCs/>
          <w:lang w:eastAsia="x-none"/>
        </w:rPr>
        <w:t>ả</w:t>
      </w:r>
      <w:r w:rsidRPr="00D6604E">
        <w:rPr>
          <w:rFonts w:eastAsia="Calibri"/>
          <w:bCs/>
          <w:lang w:eastAsia="x-none"/>
        </w:rPr>
        <w:t>i pháp h</w:t>
      </w:r>
      <w:r w:rsidRPr="00D6604E">
        <w:rPr>
          <w:rFonts w:eastAsia="Calibri"/>
          <w:bCs/>
          <w:lang w:eastAsia="x-none"/>
        </w:rPr>
        <w:t>ữ</w:t>
      </w:r>
      <w:r w:rsidRPr="00D6604E">
        <w:rPr>
          <w:rFonts w:eastAsia="Calibri"/>
          <w:bCs/>
          <w:lang w:eastAsia="x-none"/>
        </w:rPr>
        <w:t>u ích; t</w:t>
      </w:r>
      <w:r w:rsidRPr="00D6604E">
        <w:rPr>
          <w:rFonts w:eastAsia="Calibri"/>
          <w:bCs/>
          <w:lang w:eastAsia="x-none"/>
        </w:rPr>
        <w:t>ậ</w:t>
      </w:r>
      <w:r w:rsidRPr="00D6604E">
        <w:rPr>
          <w:rFonts w:eastAsia="Calibri"/>
          <w:bCs/>
          <w:lang w:eastAsia="x-none"/>
        </w:rPr>
        <w:t>p hu</w:t>
      </w:r>
      <w:r w:rsidRPr="00D6604E">
        <w:rPr>
          <w:rFonts w:eastAsia="Calibri"/>
          <w:bCs/>
          <w:lang w:eastAsia="x-none"/>
        </w:rPr>
        <w:t>ấ</w:t>
      </w:r>
      <w:r w:rsidRPr="00D6604E">
        <w:rPr>
          <w:rFonts w:eastAsia="Calibri"/>
          <w:bCs/>
          <w:lang w:eastAsia="x-none"/>
        </w:rPr>
        <w:t>n k</w:t>
      </w:r>
      <w:r w:rsidRPr="00D6604E">
        <w:rPr>
          <w:rFonts w:eastAsia="Calibri"/>
          <w:bCs/>
          <w:lang w:eastAsia="x-none"/>
        </w:rPr>
        <w:t>ỹ</w:t>
      </w:r>
      <w:r w:rsidRPr="00D6604E">
        <w:rPr>
          <w:rFonts w:eastAsia="Calibri"/>
          <w:bCs/>
          <w:lang w:eastAsia="x-none"/>
        </w:rPr>
        <w:t xml:space="preserve"> thu</w:t>
      </w:r>
      <w:r w:rsidRPr="00D6604E">
        <w:rPr>
          <w:rFonts w:eastAsia="Calibri"/>
          <w:bCs/>
          <w:lang w:eastAsia="x-none"/>
        </w:rPr>
        <w:t>ậ</w:t>
      </w:r>
      <w:r w:rsidRPr="00D6604E">
        <w:rPr>
          <w:rFonts w:eastAsia="Calibri"/>
          <w:bCs/>
          <w:lang w:eastAsia="x-none"/>
        </w:rPr>
        <w:t>t.</w:t>
      </w:r>
    </w:p>
    <w:p w:rsidR="00000000" w:rsidRPr="00D6604E" w:rsidRDefault="00FD3D99">
      <w:pPr>
        <w:autoSpaceDE w:val="0"/>
        <w:autoSpaceDN w:val="0"/>
        <w:spacing w:before="120" w:line="264" w:lineRule="auto"/>
        <w:ind w:firstLine="600"/>
        <w:jc w:val="both"/>
        <w:rPr>
          <w:rFonts w:eastAsia="Calibri"/>
          <w:bCs/>
          <w:lang w:val="nl-NL" w:eastAsia="x-none"/>
        </w:rPr>
      </w:pPr>
      <w:r w:rsidRPr="00D6604E">
        <w:rPr>
          <w:rFonts w:eastAsia="Calibri"/>
          <w:bCs/>
          <w:lang w:eastAsia="x-none"/>
        </w:rPr>
        <w:t>2. H</w:t>
      </w:r>
      <w:r w:rsidRPr="00D6604E">
        <w:rPr>
          <w:rFonts w:eastAsia="Calibri"/>
          <w:bCs/>
          <w:lang w:eastAsia="x-none"/>
        </w:rPr>
        <w:t>ồ</w:t>
      </w:r>
      <w:r w:rsidRPr="00D6604E">
        <w:rPr>
          <w:rFonts w:eastAsia="Calibri"/>
          <w:bCs/>
          <w:lang w:eastAsia="x-none"/>
        </w:rPr>
        <w:t xml:space="preserve"> sơ d</w:t>
      </w:r>
      <w:r w:rsidRPr="00D6604E">
        <w:rPr>
          <w:rFonts w:eastAsia="Calibri"/>
          <w:bCs/>
          <w:lang w:eastAsia="x-none"/>
        </w:rPr>
        <w:t>ự</w:t>
      </w:r>
      <w:r w:rsidRPr="00D6604E">
        <w:rPr>
          <w:rFonts w:eastAsia="Calibri"/>
          <w:bCs/>
          <w:lang w:eastAsia="x-none"/>
        </w:rPr>
        <w:t xml:space="preserve"> án áp d</w:t>
      </w:r>
      <w:r w:rsidRPr="00D6604E">
        <w:rPr>
          <w:rFonts w:eastAsia="Calibri"/>
          <w:bCs/>
          <w:lang w:eastAsia="x-none"/>
        </w:rPr>
        <w:t>ụ</w:t>
      </w:r>
      <w:r w:rsidRPr="00D6604E">
        <w:rPr>
          <w:rFonts w:eastAsia="Calibri"/>
          <w:bCs/>
          <w:lang w:eastAsia="x-none"/>
        </w:rPr>
        <w:t>ng theo Đi</w:t>
      </w:r>
      <w:r w:rsidRPr="00D6604E">
        <w:rPr>
          <w:rFonts w:eastAsia="Calibri"/>
          <w:bCs/>
          <w:lang w:eastAsia="x-none"/>
        </w:rPr>
        <w:t>ề</w:t>
      </w:r>
      <w:r w:rsidRPr="00D6604E">
        <w:rPr>
          <w:rFonts w:eastAsia="Calibri"/>
          <w:bCs/>
          <w:lang w:eastAsia="x-none"/>
        </w:rPr>
        <w:t>u 5 c</w:t>
      </w:r>
      <w:r w:rsidRPr="00D6604E">
        <w:rPr>
          <w:rFonts w:eastAsia="Calibri"/>
          <w:bCs/>
          <w:lang w:eastAsia="x-none"/>
        </w:rPr>
        <w:t>ủ</w:t>
      </w:r>
      <w:r w:rsidRPr="00D6604E">
        <w:rPr>
          <w:rFonts w:eastAsia="Calibri"/>
          <w:bCs/>
          <w:lang w:eastAsia="x-none"/>
        </w:rPr>
        <w:t>a Thông tư s</w:t>
      </w:r>
      <w:r w:rsidRPr="00D6604E">
        <w:rPr>
          <w:rFonts w:eastAsia="Calibri"/>
          <w:bCs/>
          <w:lang w:eastAsia="x-none"/>
        </w:rPr>
        <w:t>ố</w:t>
      </w:r>
      <w:r w:rsidRPr="00D6604E">
        <w:rPr>
          <w:rFonts w:eastAsia="Calibri"/>
          <w:bCs/>
          <w:lang w:eastAsia="x-none"/>
        </w:rPr>
        <w:t xml:space="preserve"> 08/2017/TT-BKHCN ngày 26 tháng 6 năm 2017 c</w:t>
      </w:r>
      <w:r w:rsidRPr="00D6604E">
        <w:rPr>
          <w:rFonts w:eastAsia="Calibri"/>
          <w:bCs/>
          <w:lang w:eastAsia="x-none"/>
        </w:rPr>
        <w:t>ủ</w:t>
      </w:r>
      <w:r w:rsidRPr="00D6604E">
        <w:rPr>
          <w:rFonts w:eastAsia="Calibri"/>
          <w:bCs/>
          <w:lang w:eastAsia="x-none"/>
        </w:rPr>
        <w:t>a B</w:t>
      </w:r>
      <w:r w:rsidRPr="00D6604E">
        <w:rPr>
          <w:rFonts w:eastAsia="Calibri"/>
          <w:bCs/>
          <w:lang w:eastAsia="x-none"/>
        </w:rPr>
        <w:t>ộ</w:t>
      </w:r>
      <w:r w:rsidRPr="00D6604E">
        <w:rPr>
          <w:rFonts w:eastAsia="Calibri"/>
          <w:bCs/>
          <w:lang w:eastAsia="x-none"/>
        </w:rPr>
        <w:t xml:space="preserve"> trư</w:t>
      </w:r>
      <w:r w:rsidRPr="00D6604E">
        <w:rPr>
          <w:rFonts w:eastAsia="Calibri"/>
          <w:bCs/>
          <w:lang w:eastAsia="x-none"/>
        </w:rPr>
        <w:t>ở</w:t>
      </w:r>
      <w:r w:rsidRPr="00D6604E">
        <w:rPr>
          <w:rFonts w:eastAsia="Calibri"/>
          <w:bCs/>
          <w:lang w:eastAsia="x-none"/>
        </w:rPr>
        <w:t>ng B</w:t>
      </w:r>
      <w:r w:rsidRPr="00D6604E">
        <w:rPr>
          <w:rFonts w:eastAsia="Calibri"/>
          <w:bCs/>
          <w:lang w:eastAsia="x-none"/>
        </w:rPr>
        <w:t>ộ</w:t>
      </w:r>
      <w:r w:rsidRPr="00D6604E">
        <w:rPr>
          <w:rFonts w:eastAsia="Calibri"/>
          <w:bCs/>
          <w:lang w:eastAsia="x-none"/>
        </w:rPr>
        <w:t xml:space="preserve"> Khoa h</w:t>
      </w:r>
      <w:r w:rsidRPr="00D6604E">
        <w:rPr>
          <w:rFonts w:eastAsia="Calibri"/>
          <w:bCs/>
          <w:lang w:eastAsia="x-none"/>
        </w:rPr>
        <w:t>ọ</w:t>
      </w:r>
      <w:r w:rsidRPr="00D6604E">
        <w:rPr>
          <w:rFonts w:eastAsia="Calibri"/>
          <w:bCs/>
          <w:lang w:eastAsia="x-none"/>
        </w:rPr>
        <w:t>c và Công ngh</w:t>
      </w:r>
      <w:r w:rsidRPr="00D6604E">
        <w:rPr>
          <w:rFonts w:eastAsia="Calibri"/>
          <w:bCs/>
          <w:lang w:eastAsia="x-none"/>
        </w:rPr>
        <w:t>ệ</w:t>
      </w:r>
      <w:r w:rsidRPr="00D6604E">
        <w:rPr>
          <w:rFonts w:eastAsia="Calibri"/>
          <w:bCs/>
          <w:lang w:eastAsia="x-none"/>
        </w:rPr>
        <w:t xml:space="preserve"> quy đ</w:t>
      </w:r>
      <w:r w:rsidRPr="00D6604E">
        <w:rPr>
          <w:rFonts w:eastAsia="Calibri"/>
          <w:bCs/>
          <w:lang w:eastAsia="x-none"/>
        </w:rPr>
        <w:t>ị</w:t>
      </w:r>
      <w:r w:rsidRPr="00D6604E">
        <w:rPr>
          <w:rFonts w:eastAsia="Calibri"/>
          <w:bCs/>
          <w:lang w:eastAsia="x-none"/>
        </w:rPr>
        <w:t>nh tuy</w:t>
      </w:r>
      <w:r w:rsidRPr="00D6604E">
        <w:rPr>
          <w:rFonts w:eastAsia="Calibri"/>
          <w:bCs/>
          <w:lang w:eastAsia="x-none"/>
        </w:rPr>
        <w:t>ể</w:t>
      </w:r>
      <w:r w:rsidRPr="00D6604E">
        <w:rPr>
          <w:rFonts w:eastAsia="Calibri"/>
          <w:bCs/>
          <w:lang w:eastAsia="x-none"/>
        </w:rPr>
        <w:t>n ch</w:t>
      </w:r>
      <w:r w:rsidRPr="00D6604E">
        <w:rPr>
          <w:rFonts w:eastAsia="Calibri"/>
          <w:bCs/>
          <w:lang w:eastAsia="x-none"/>
        </w:rPr>
        <w:t>ọ</w:t>
      </w:r>
      <w:r w:rsidRPr="00D6604E">
        <w:rPr>
          <w:rFonts w:eastAsia="Calibri"/>
          <w:bCs/>
          <w:lang w:eastAsia="x-none"/>
        </w:rPr>
        <w:t>n, giao tr</w:t>
      </w:r>
      <w:r w:rsidRPr="00D6604E">
        <w:rPr>
          <w:rFonts w:eastAsia="Calibri"/>
          <w:bCs/>
          <w:lang w:eastAsia="x-none"/>
        </w:rPr>
        <w:t>ự</w:t>
      </w:r>
      <w:r w:rsidRPr="00D6604E">
        <w:rPr>
          <w:rFonts w:eastAsia="Calibri"/>
          <w:bCs/>
          <w:lang w:eastAsia="x-none"/>
        </w:rPr>
        <w:t>c ti</w:t>
      </w:r>
      <w:r w:rsidRPr="00D6604E">
        <w:rPr>
          <w:rFonts w:eastAsia="Calibri"/>
          <w:bCs/>
          <w:lang w:eastAsia="x-none"/>
        </w:rPr>
        <w:t>ế</w:t>
      </w:r>
      <w:r w:rsidRPr="00D6604E">
        <w:rPr>
          <w:rFonts w:eastAsia="Calibri"/>
          <w:bCs/>
          <w:lang w:eastAsia="x-none"/>
        </w:rPr>
        <w:t>p t</w:t>
      </w:r>
      <w:r w:rsidRPr="00D6604E">
        <w:rPr>
          <w:rFonts w:eastAsia="Calibri"/>
          <w:bCs/>
          <w:lang w:eastAsia="x-none"/>
        </w:rPr>
        <w:t>ổ</w:t>
      </w:r>
      <w:r w:rsidRPr="00D6604E">
        <w:rPr>
          <w:rFonts w:eastAsia="Calibri"/>
          <w:bCs/>
          <w:lang w:eastAsia="x-none"/>
        </w:rPr>
        <w:t xml:space="preserve"> ch</w:t>
      </w:r>
      <w:r w:rsidRPr="00D6604E">
        <w:rPr>
          <w:rFonts w:eastAsia="Calibri"/>
          <w:bCs/>
          <w:lang w:eastAsia="x-none"/>
        </w:rPr>
        <w:t>ứ</w:t>
      </w:r>
      <w:r w:rsidRPr="00D6604E">
        <w:rPr>
          <w:rFonts w:eastAsia="Calibri"/>
          <w:bCs/>
          <w:lang w:eastAsia="x-none"/>
        </w:rPr>
        <w:t>c và cá nhân th</w:t>
      </w:r>
      <w:r w:rsidRPr="00D6604E">
        <w:rPr>
          <w:rFonts w:eastAsia="Calibri"/>
          <w:bCs/>
          <w:lang w:eastAsia="x-none"/>
        </w:rPr>
        <w:t>ự</w:t>
      </w:r>
      <w:r w:rsidRPr="00D6604E">
        <w:rPr>
          <w:rFonts w:eastAsia="Calibri"/>
          <w:bCs/>
          <w:lang w:eastAsia="x-none"/>
        </w:rPr>
        <w:t>c hi</w:t>
      </w:r>
      <w:r w:rsidRPr="00D6604E">
        <w:rPr>
          <w:rFonts w:eastAsia="Calibri"/>
          <w:bCs/>
          <w:lang w:eastAsia="x-none"/>
        </w:rPr>
        <w:t>ệ</w:t>
      </w:r>
      <w:r w:rsidRPr="00D6604E">
        <w:rPr>
          <w:rFonts w:eastAsia="Calibri"/>
          <w:bCs/>
          <w:lang w:eastAsia="x-none"/>
        </w:rPr>
        <w:t xml:space="preserve">n </w:t>
      </w:r>
      <w:r w:rsidRPr="00D6604E">
        <w:rPr>
          <w:rFonts w:eastAsia="Calibri"/>
          <w:bCs/>
          <w:lang w:eastAsia="x-none"/>
        </w:rPr>
        <w:t>nhi</w:t>
      </w:r>
      <w:r w:rsidRPr="00D6604E">
        <w:rPr>
          <w:rFonts w:eastAsia="Calibri"/>
          <w:bCs/>
          <w:lang w:eastAsia="x-none"/>
        </w:rPr>
        <w:t>ệ</w:t>
      </w:r>
      <w:r w:rsidRPr="00D6604E">
        <w:rPr>
          <w:rFonts w:eastAsia="Calibri"/>
          <w:bCs/>
          <w:lang w:eastAsia="x-none"/>
        </w:rPr>
        <w:t>m v</w:t>
      </w:r>
      <w:r w:rsidRPr="00D6604E">
        <w:rPr>
          <w:rFonts w:eastAsia="Calibri"/>
          <w:bCs/>
          <w:lang w:eastAsia="x-none"/>
        </w:rPr>
        <w:t>ụ</w:t>
      </w:r>
      <w:r w:rsidRPr="00D6604E">
        <w:rPr>
          <w:rFonts w:eastAsia="Calibri"/>
          <w:bCs/>
          <w:lang w:eastAsia="x-none"/>
        </w:rPr>
        <w:t xml:space="preserve"> khoa h</w:t>
      </w:r>
      <w:r w:rsidRPr="00D6604E">
        <w:rPr>
          <w:rFonts w:eastAsia="Calibri"/>
          <w:bCs/>
          <w:lang w:eastAsia="x-none"/>
        </w:rPr>
        <w:t>ọ</w:t>
      </w:r>
      <w:r w:rsidRPr="00D6604E">
        <w:rPr>
          <w:rFonts w:eastAsia="Calibri"/>
          <w:bCs/>
          <w:lang w:eastAsia="x-none"/>
        </w:rPr>
        <w:t>c và công ngh</w:t>
      </w:r>
      <w:r w:rsidRPr="00D6604E">
        <w:rPr>
          <w:rFonts w:eastAsia="Calibri"/>
          <w:bCs/>
          <w:lang w:eastAsia="x-none"/>
        </w:rPr>
        <w:t>ệ</w:t>
      </w:r>
      <w:r w:rsidRPr="00D6604E">
        <w:rPr>
          <w:rFonts w:eastAsia="Calibri"/>
          <w:bCs/>
          <w:lang w:eastAsia="x-none"/>
        </w:rPr>
        <w:t xml:space="preserve"> c</w:t>
      </w:r>
      <w:r w:rsidRPr="00D6604E">
        <w:rPr>
          <w:rFonts w:eastAsia="Calibri"/>
          <w:bCs/>
          <w:lang w:eastAsia="x-none"/>
        </w:rPr>
        <w:t>ấ</w:t>
      </w:r>
      <w:r w:rsidRPr="00D6604E">
        <w:rPr>
          <w:rFonts w:eastAsia="Calibri"/>
          <w:bCs/>
          <w:lang w:eastAsia="x-none"/>
        </w:rPr>
        <w:t>p qu</w:t>
      </w:r>
      <w:r w:rsidRPr="00D6604E">
        <w:rPr>
          <w:rFonts w:eastAsia="Calibri"/>
          <w:bCs/>
          <w:lang w:eastAsia="x-none"/>
        </w:rPr>
        <w:t>ố</w:t>
      </w:r>
      <w:r w:rsidRPr="00D6604E">
        <w:rPr>
          <w:rFonts w:eastAsia="Calibri"/>
          <w:bCs/>
          <w:lang w:eastAsia="x-none"/>
        </w:rPr>
        <w:t>c gia s</w:t>
      </w:r>
      <w:r w:rsidRPr="00D6604E">
        <w:rPr>
          <w:rFonts w:eastAsia="Calibri"/>
          <w:bCs/>
          <w:lang w:eastAsia="x-none"/>
        </w:rPr>
        <w:t>ử</w:t>
      </w:r>
      <w:r w:rsidRPr="00D6604E">
        <w:rPr>
          <w:rFonts w:eastAsia="Calibri"/>
          <w:bCs/>
          <w:lang w:eastAsia="x-none"/>
        </w:rPr>
        <w:t xml:space="preserve"> d</w:t>
      </w:r>
      <w:r w:rsidRPr="00D6604E">
        <w:rPr>
          <w:rFonts w:eastAsia="Calibri"/>
          <w:bCs/>
          <w:lang w:eastAsia="x-none"/>
        </w:rPr>
        <w:t>ụ</w:t>
      </w:r>
      <w:r w:rsidRPr="00D6604E">
        <w:rPr>
          <w:rFonts w:eastAsia="Calibri"/>
          <w:bCs/>
          <w:lang w:eastAsia="x-none"/>
        </w:rPr>
        <w:t>ng ngân sách nhà nư</w:t>
      </w:r>
      <w:r w:rsidRPr="00D6604E">
        <w:rPr>
          <w:rFonts w:eastAsia="Calibri"/>
          <w:bCs/>
          <w:lang w:eastAsia="x-none"/>
        </w:rPr>
        <w:t>ớ</w:t>
      </w:r>
      <w:r w:rsidRPr="00D6604E">
        <w:rPr>
          <w:rFonts w:eastAsia="Calibri"/>
          <w:bCs/>
          <w:lang w:eastAsia="x-none"/>
        </w:rPr>
        <w:t>c</w:t>
      </w:r>
      <w:r w:rsidRPr="00D6604E">
        <w:rPr>
          <w:rFonts w:eastAsia="Calibri"/>
          <w:bCs/>
          <w:lang w:val="nl-NL" w:eastAsia="x-none"/>
        </w:rPr>
        <w:t>.”</w:t>
      </w:r>
    </w:p>
    <w:p w:rsidR="00000000" w:rsidRDefault="00FD3D99">
      <w:pPr>
        <w:spacing w:before="240" w:line="264" w:lineRule="auto"/>
        <w:ind w:firstLine="601"/>
        <w:jc w:val="both"/>
        <w:rPr>
          <w:color w:val="000000"/>
        </w:rPr>
      </w:pPr>
      <w:r w:rsidRPr="00D6604E">
        <w:rPr>
          <w:rFonts w:eastAsia="Calibri"/>
          <w:b/>
          <w:bCs/>
          <w:iCs/>
          <w:snapToGrid w:val="0"/>
          <w:lang w:val="x-none" w:eastAsia="x-none"/>
        </w:rPr>
        <w:t>Đi</w:t>
      </w:r>
      <w:r w:rsidRPr="00D6604E">
        <w:rPr>
          <w:rFonts w:eastAsia="Calibri"/>
          <w:b/>
          <w:bCs/>
          <w:iCs/>
          <w:snapToGrid w:val="0"/>
          <w:lang w:val="x-none" w:eastAsia="x-none"/>
        </w:rPr>
        <w:t>ề</w:t>
      </w:r>
      <w:r w:rsidRPr="00D6604E">
        <w:rPr>
          <w:rFonts w:eastAsia="Calibri"/>
          <w:b/>
          <w:bCs/>
          <w:iCs/>
          <w:snapToGrid w:val="0"/>
          <w:lang w:val="x-none" w:eastAsia="x-none"/>
        </w:rPr>
        <w:t>u 2</w:t>
      </w:r>
      <w:r>
        <w:rPr>
          <w:rFonts w:eastAsia="Calibri"/>
          <w:bCs/>
          <w:iCs/>
          <w:snapToGrid w:val="0"/>
          <w:lang w:val="x-none" w:eastAsia="x-none"/>
        </w:rPr>
        <w:t>.</w:t>
      </w:r>
      <w:r w:rsidRPr="00D6604E">
        <w:rPr>
          <w:rFonts w:eastAsia="Calibri"/>
          <w:bCs/>
          <w:iCs/>
          <w:snapToGrid w:val="0"/>
          <w:lang w:val="x-none" w:eastAsia="x-none"/>
        </w:rPr>
        <w:t xml:space="preserve"> </w:t>
      </w:r>
      <w:r w:rsidRPr="00D6604E">
        <w:rPr>
          <w:rFonts w:eastAsia="Calibri"/>
          <w:lang w:eastAsia="x-none"/>
        </w:rPr>
        <w:t>Quy</w:t>
      </w:r>
      <w:r w:rsidRPr="00D6604E">
        <w:rPr>
          <w:rFonts w:eastAsia="Calibri"/>
          <w:lang w:eastAsia="x-none"/>
        </w:rPr>
        <w:t>ế</w:t>
      </w:r>
      <w:r w:rsidRPr="00D6604E">
        <w:rPr>
          <w:rFonts w:eastAsia="Calibri"/>
          <w:lang w:eastAsia="x-none"/>
        </w:rPr>
        <w:t>t đ</w:t>
      </w:r>
      <w:r w:rsidRPr="00D6604E">
        <w:rPr>
          <w:rFonts w:eastAsia="Calibri"/>
          <w:lang w:eastAsia="x-none"/>
        </w:rPr>
        <w:t>ị</w:t>
      </w:r>
      <w:r w:rsidRPr="00D6604E">
        <w:rPr>
          <w:rFonts w:eastAsia="Calibri"/>
          <w:lang w:eastAsia="x-none"/>
        </w:rPr>
        <w:t>nh này có hi</w:t>
      </w:r>
      <w:r w:rsidRPr="00D6604E">
        <w:rPr>
          <w:rFonts w:eastAsia="Calibri"/>
          <w:lang w:eastAsia="x-none"/>
        </w:rPr>
        <w:t>ệ</w:t>
      </w:r>
      <w:r w:rsidRPr="00D6604E">
        <w:rPr>
          <w:rFonts w:eastAsia="Calibri"/>
          <w:lang w:eastAsia="x-none"/>
        </w:rPr>
        <w:t>u l</w:t>
      </w:r>
      <w:r w:rsidRPr="00D6604E">
        <w:rPr>
          <w:rFonts w:eastAsia="Calibri"/>
          <w:lang w:eastAsia="x-none"/>
        </w:rPr>
        <w:t>ự</w:t>
      </w:r>
      <w:r w:rsidRPr="00D6604E">
        <w:rPr>
          <w:rFonts w:eastAsia="Calibri"/>
          <w:lang w:eastAsia="x-none"/>
        </w:rPr>
        <w:t>c t</w:t>
      </w:r>
      <w:r w:rsidRPr="00D6604E">
        <w:rPr>
          <w:rFonts w:eastAsia="Calibri"/>
          <w:lang w:eastAsia="x-none"/>
        </w:rPr>
        <w:t>ừ</w:t>
      </w:r>
      <w:r w:rsidRPr="00D6604E">
        <w:rPr>
          <w:rFonts w:eastAsia="Calibri"/>
          <w:lang w:eastAsia="x-none"/>
        </w:rPr>
        <w:t xml:space="preserve"> ngày </w:t>
      </w:r>
      <w:r>
        <w:rPr>
          <w:rFonts w:eastAsia="Calibri"/>
          <w:lang w:eastAsia="x-none"/>
        </w:rPr>
        <w:t>10</w:t>
      </w:r>
      <w:r w:rsidRPr="00D6604E">
        <w:rPr>
          <w:rFonts w:eastAsia="Calibri"/>
          <w:lang w:eastAsia="x-none"/>
        </w:rPr>
        <w:t xml:space="preserve"> tháng </w:t>
      </w:r>
      <w:r>
        <w:rPr>
          <w:rFonts w:eastAsia="Calibri"/>
          <w:lang w:eastAsia="x-none"/>
        </w:rPr>
        <w:t xml:space="preserve">5 </w:t>
      </w:r>
      <w:r w:rsidRPr="00D6604E">
        <w:rPr>
          <w:rFonts w:eastAsia="Calibri"/>
          <w:lang w:eastAsia="x-none"/>
        </w:rPr>
        <w:t xml:space="preserve">năm </w:t>
      </w:r>
      <w:r>
        <w:rPr>
          <w:rFonts w:eastAsia="Calibri"/>
          <w:color w:val="000000"/>
          <w:lang w:eastAsia="x-none"/>
        </w:rPr>
        <w:t>2023</w:t>
      </w:r>
      <w:r>
        <w:rPr>
          <w:color w:val="000000"/>
        </w:rPr>
        <w:t>.</w:t>
      </w:r>
    </w:p>
    <w:p w:rsidR="00000000" w:rsidRDefault="00FD3D99">
      <w:pPr>
        <w:spacing w:before="240" w:line="264" w:lineRule="auto"/>
        <w:ind w:firstLine="601"/>
        <w:jc w:val="both"/>
        <w:rPr>
          <w:color w:val="000000"/>
        </w:rPr>
      </w:pPr>
      <w:r>
        <w:rPr>
          <w:b/>
          <w:color w:val="000000"/>
        </w:rPr>
        <w:t>Điều 3</w:t>
      </w:r>
      <w:r>
        <w:rPr>
          <w:color w:val="000000"/>
        </w:rPr>
        <w:t>. Chánh Văn phòng Ủy ban nhân dân tỉnh, Thủ trưởng các sở, ban, ngành tỉnh và các cơ quan, tổ chức, đơn vị, cá nh</w:t>
      </w:r>
      <w:r>
        <w:rPr>
          <w:color w:val="000000"/>
        </w:rPr>
        <w:t>ân có liên quan chịu trách nhiệm thi hành Quyết định này./.</w:t>
      </w:r>
    </w:p>
    <w:p w:rsidR="00000000" w:rsidRDefault="00FD3D99">
      <w:pPr>
        <w:spacing w:before="120" w:line="264" w:lineRule="auto"/>
        <w:ind w:firstLine="709"/>
        <w:rPr>
          <w:color w:val="FF0000"/>
          <w:sz w:val="16"/>
          <w:szCs w:val="16"/>
        </w:rPr>
      </w:pPr>
      <w:r>
        <w:rPr>
          <w:color w:val="FF0000"/>
          <w:sz w:val="16"/>
          <w:szCs w:val="16"/>
        </w:rPr>
        <w:t>  </w:t>
      </w:r>
    </w:p>
    <w:p w:rsidR="00000000" w:rsidRPr="00D6604E" w:rsidRDefault="00FD3D99">
      <w:pPr>
        <w:spacing w:before="120"/>
        <w:ind w:firstLine="709"/>
        <w:jc w:val="both"/>
      </w:pPr>
    </w:p>
    <w:tbl>
      <w:tblPr>
        <w:tblpPr w:leftFromText="180" w:rightFromText="180" w:vertAnchor="text" w:horzAnchor="margin" w:tblpY="172"/>
        <w:tblW w:w="9332" w:type="dxa"/>
        <w:tblLook w:val="04A0" w:firstRow="1" w:lastRow="0" w:firstColumn="1" w:lastColumn="0" w:noHBand="0" w:noVBand="1"/>
      </w:tblPr>
      <w:tblGrid>
        <w:gridCol w:w="5121"/>
        <w:gridCol w:w="4211"/>
      </w:tblGrid>
      <w:tr w:rsidR="00000000" w:rsidRPr="00D6604E">
        <w:trPr>
          <w:trHeight w:val="3520"/>
        </w:trPr>
        <w:tc>
          <w:tcPr>
            <w:tcW w:w="5121" w:type="dxa"/>
            <w:shd w:val="clear" w:color="auto" w:fill="auto"/>
          </w:tcPr>
          <w:p w:rsidR="00000000" w:rsidRDefault="00FD3D99">
            <w:pPr>
              <w:rPr>
                <w:b/>
                <w:i/>
                <w:color w:val="000000"/>
                <w:sz w:val="24"/>
                <w:szCs w:val="24"/>
                <w:lang w:val="vi-VN"/>
              </w:rPr>
            </w:pPr>
            <w:r>
              <w:rPr>
                <w:b/>
                <w:i/>
                <w:color w:val="000000"/>
                <w:sz w:val="24"/>
                <w:szCs w:val="24"/>
                <w:lang w:val="vi-VN"/>
              </w:rPr>
              <w:t>Nơi nhận:</w:t>
            </w:r>
          </w:p>
          <w:p w:rsidR="00000000" w:rsidRDefault="00FD3D99">
            <w:pPr>
              <w:rPr>
                <w:color w:val="000000"/>
                <w:sz w:val="22"/>
                <w:szCs w:val="22"/>
              </w:rPr>
            </w:pPr>
            <w:r>
              <w:rPr>
                <w:color w:val="000000"/>
                <w:sz w:val="22"/>
                <w:szCs w:val="22"/>
              </w:rPr>
              <w:t>- Như Điều 3;</w:t>
            </w:r>
          </w:p>
          <w:p w:rsidR="00000000" w:rsidRDefault="00FD3D99">
            <w:pPr>
              <w:rPr>
                <w:color w:val="000000"/>
                <w:sz w:val="22"/>
                <w:szCs w:val="22"/>
                <w:lang w:val="vi-VN"/>
              </w:rPr>
            </w:pPr>
            <w:r>
              <w:rPr>
                <w:color w:val="000000"/>
                <w:sz w:val="22"/>
                <w:szCs w:val="22"/>
                <w:lang w:val="vi-VN"/>
              </w:rPr>
              <w:t>- Văn phòng Chính phủ;</w:t>
            </w:r>
          </w:p>
          <w:p w:rsidR="00000000" w:rsidRDefault="00FD3D99">
            <w:pPr>
              <w:rPr>
                <w:color w:val="000000"/>
                <w:sz w:val="22"/>
                <w:szCs w:val="22"/>
              </w:rPr>
            </w:pPr>
            <w:r>
              <w:rPr>
                <w:color w:val="000000"/>
                <w:sz w:val="22"/>
                <w:szCs w:val="22"/>
                <w:lang w:val="vi-VN"/>
              </w:rPr>
              <w:t xml:space="preserve">- Bộ Nông nghiệp và </w:t>
            </w:r>
            <w:r>
              <w:rPr>
                <w:color w:val="000000"/>
                <w:sz w:val="22"/>
                <w:szCs w:val="22"/>
              </w:rPr>
              <w:t>Phát triển nông thôn;</w:t>
            </w:r>
          </w:p>
          <w:p w:rsidR="00000000" w:rsidRDefault="00FD3D99">
            <w:pPr>
              <w:rPr>
                <w:color w:val="000000"/>
                <w:sz w:val="22"/>
                <w:szCs w:val="22"/>
                <w:lang w:val="vi-VN"/>
              </w:rPr>
            </w:pPr>
            <w:r>
              <w:rPr>
                <w:color w:val="000000"/>
                <w:sz w:val="22"/>
                <w:szCs w:val="22"/>
              </w:rPr>
              <w:t>-</w:t>
            </w:r>
            <w:r>
              <w:rPr>
                <w:color w:val="000000"/>
                <w:sz w:val="22"/>
                <w:szCs w:val="22"/>
                <w:lang w:val="vi-VN"/>
              </w:rPr>
              <w:t xml:space="preserve"> Bộ Khoa học và Công nghệ;</w:t>
            </w:r>
          </w:p>
          <w:p w:rsidR="00000000" w:rsidRDefault="00FD3D99">
            <w:pPr>
              <w:rPr>
                <w:color w:val="000000"/>
                <w:sz w:val="22"/>
                <w:szCs w:val="22"/>
              </w:rPr>
            </w:pPr>
            <w:r>
              <w:rPr>
                <w:color w:val="000000"/>
                <w:sz w:val="22"/>
                <w:szCs w:val="22"/>
                <w:lang w:val="vi-VN"/>
              </w:rPr>
              <w:t>- Website Chính phủ</w:t>
            </w:r>
            <w:r>
              <w:rPr>
                <w:color w:val="000000"/>
                <w:sz w:val="22"/>
                <w:szCs w:val="22"/>
              </w:rPr>
              <w:t>;</w:t>
            </w:r>
          </w:p>
          <w:p w:rsidR="00000000" w:rsidRDefault="00FD3D99">
            <w:pPr>
              <w:rPr>
                <w:color w:val="000000"/>
                <w:sz w:val="22"/>
                <w:szCs w:val="22"/>
                <w:lang w:val="vi-VN"/>
              </w:rPr>
            </w:pPr>
            <w:r>
              <w:rPr>
                <w:color w:val="000000"/>
                <w:sz w:val="22"/>
                <w:szCs w:val="22"/>
              </w:rPr>
              <w:t>- Cục Kiểm tra VBQPPL - Bộ Tư pháp</w:t>
            </w:r>
            <w:r>
              <w:rPr>
                <w:color w:val="000000"/>
                <w:sz w:val="22"/>
                <w:szCs w:val="22"/>
                <w:lang w:val="vi-VN"/>
              </w:rPr>
              <w:t>;</w:t>
            </w:r>
          </w:p>
          <w:p w:rsidR="00000000" w:rsidRDefault="00FD3D99">
            <w:pPr>
              <w:rPr>
                <w:color w:val="000000"/>
                <w:sz w:val="22"/>
                <w:szCs w:val="22"/>
                <w:lang w:val="vi-VN"/>
              </w:rPr>
            </w:pPr>
            <w:r>
              <w:rPr>
                <w:color w:val="000000"/>
                <w:sz w:val="22"/>
                <w:szCs w:val="22"/>
                <w:lang w:val="vi-VN"/>
              </w:rPr>
              <w:t>- TT.Tỉnh ủy, HĐND</w:t>
            </w:r>
            <w:r>
              <w:rPr>
                <w:color w:val="000000"/>
                <w:sz w:val="22"/>
                <w:szCs w:val="22"/>
                <w:lang w:val="vi-VN"/>
              </w:rPr>
              <w:t xml:space="preserve"> tỉnh; </w:t>
            </w:r>
          </w:p>
          <w:p w:rsidR="00000000" w:rsidRDefault="00FD3D99">
            <w:pPr>
              <w:rPr>
                <w:color w:val="000000"/>
                <w:sz w:val="22"/>
                <w:szCs w:val="22"/>
              </w:rPr>
            </w:pPr>
            <w:r>
              <w:rPr>
                <w:color w:val="000000"/>
                <w:sz w:val="22"/>
                <w:szCs w:val="22"/>
                <w:lang w:val="vi-VN"/>
              </w:rPr>
              <w:t>- C</w:t>
            </w:r>
            <w:r>
              <w:rPr>
                <w:color w:val="000000"/>
                <w:sz w:val="22"/>
                <w:szCs w:val="22"/>
              </w:rPr>
              <w:t xml:space="preserve">hủ tịch, các </w:t>
            </w:r>
            <w:r>
              <w:rPr>
                <w:color w:val="000000"/>
                <w:sz w:val="22"/>
                <w:szCs w:val="22"/>
                <w:lang w:val="vi-VN"/>
              </w:rPr>
              <w:t>PCT UBND tỉnh;</w:t>
            </w:r>
          </w:p>
          <w:p w:rsidR="00000000" w:rsidRDefault="00FD3D99">
            <w:pPr>
              <w:rPr>
                <w:color w:val="000000"/>
                <w:sz w:val="22"/>
                <w:szCs w:val="22"/>
                <w:lang w:val="vi-VN"/>
              </w:rPr>
            </w:pPr>
            <w:r>
              <w:rPr>
                <w:color w:val="000000"/>
                <w:sz w:val="22"/>
                <w:szCs w:val="22"/>
                <w:lang w:val="vi-VN"/>
              </w:rPr>
              <w:t xml:space="preserve">- Sở, ban, </w:t>
            </w:r>
            <w:r>
              <w:rPr>
                <w:color w:val="000000"/>
                <w:sz w:val="22"/>
                <w:szCs w:val="22"/>
              </w:rPr>
              <w:t>n</w:t>
            </w:r>
            <w:r>
              <w:rPr>
                <w:color w:val="000000"/>
                <w:sz w:val="22"/>
                <w:szCs w:val="22"/>
                <w:lang w:val="vi-VN"/>
              </w:rPr>
              <w:t>gành</w:t>
            </w:r>
            <w:r>
              <w:rPr>
                <w:color w:val="000000"/>
                <w:sz w:val="22"/>
                <w:szCs w:val="22"/>
              </w:rPr>
              <w:t>, đoàn thể cấp tỉnh</w:t>
            </w:r>
            <w:r>
              <w:rPr>
                <w:color w:val="000000"/>
                <w:sz w:val="22"/>
                <w:szCs w:val="22"/>
                <w:lang w:val="vi-VN"/>
              </w:rPr>
              <w:t>;</w:t>
            </w:r>
          </w:p>
          <w:p w:rsidR="00000000" w:rsidRDefault="00FD3D99">
            <w:pPr>
              <w:rPr>
                <w:color w:val="000000"/>
                <w:sz w:val="22"/>
                <w:szCs w:val="22"/>
                <w:lang w:val="vi-VN"/>
              </w:rPr>
            </w:pPr>
            <w:r>
              <w:rPr>
                <w:color w:val="000000"/>
                <w:sz w:val="22"/>
                <w:szCs w:val="22"/>
                <w:lang w:val="vi-VN"/>
              </w:rPr>
              <w:t>- UBND huyện, thị xã, thành phố;</w:t>
            </w:r>
          </w:p>
          <w:p w:rsidR="00000000" w:rsidRDefault="00FD3D99">
            <w:pPr>
              <w:rPr>
                <w:color w:val="000000"/>
                <w:sz w:val="22"/>
                <w:szCs w:val="22"/>
                <w:lang w:val="vi-VN"/>
              </w:rPr>
            </w:pPr>
            <w:r>
              <w:rPr>
                <w:color w:val="000000"/>
                <w:sz w:val="22"/>
                <w:szCs w:val="22"/>
                <w:lang w:val="vi-VN"/>
              </w:rPr>
              <w:t xml:space="preserve">- </w:t>
            </w:r>
            <w:r>
              <w:rPr>
                <w:color w:val="000000"/>
                <w:sz w:val="22"/>
                <w:szCs w:val="22"/>
              </w:rPr>
              <w:t>Chánh Văn phòng, các PCV</w:t>
            </w:r>
            <w:r>
              <w:rPr>
                <w:color w:val="000000"/>
                <w:sz w:val="22"/>
                <w:szCs w:val="22"/>
                <w:lang w:val="vi-VN"/>
              </w:rPr>
              <w:t>P</w:t>
            </w:r>
            <w:r>
              <w:rPr>
                <w:color w:val="000000"/>
                <w:sz w:val="22"/>
                <w:szCs w:val="22"/>
              </w:rPr>
              <w:t xml:space="preserve"> </w:t>
            </w:r>
            <w:r>
              <w:rPr>
                <w:color w:val="000000"/>
                <w:sz w:val="22"/>
                <w:szCs w:val="22"/>
                <w:lang w:val="vi-VN"/>
              </w:rPr>
              <w:t>UBND tỉnh;</w:t>
            </w:r>
          </w:p>
          <w:p w:rsidR="00000000" w:rsidRDefault="00FD3D99">
            <w:pPr>
              <w:rPr>
                <w:color w:val="000000"/>
                <w:sz w:val="22"/>
                <w:szCs w:val="22"/>
              </w:rPr>
            </w:pPr>
            <w:r>
              <w:rPr>
                <w:color w:val="000000"/>
                <w:sz w:val="22"/>
                <w:szCs w:val="22"/>
                <w:lang w:val="vi-VN"/>
              </w:rPr>
              <w:t xml:space="preserve">- </w:t>
            </w:r>
            <w:r>
              <w:rPr>
                <w:color w:val="000000"/>
                <w:sz w:val="22"/>
                <w:szCs w:val="22"/>
              </w:rPr>
              <w:t>Báo An Giang, Đài PTTH An Giang;</w:t>
            </w:r>
          </w:p>
          <w:p w:rsidR="00000000" w:rsidRDefault="00FD3D99">
            <w:pPr>
              <w:rPr>
                <w:color w:val="000000"/>
                <w:sz w:val="22"/>
                <w:szCs w:val="22"/>
              </w:rPr>
            </w:pPr>
            <w:r>
              <w:rPr>
                <w:color w:val="000000"/>
                <w:sz w:val="22"/>
                <w:szCs w:val="22"/>
              </w:rPr>
              <w:t>- Cổng thông tin điện tử tỉnh;</w:t>
            </w:r>
          </w:p>
          <w:p w:rsidR="00000000" w:rsidRDefault="00FD3D99">
            <w:pPr>
              <w:rPr>
                <w:color w:val="000000"/>
                <w:sz w:val="22"/>
                <w:szCs w:val="22"/>
              </w:rPr>
            </w:pPr>
            <w:r>
              <w:rPr>
                <w:color w:val="000000"/>
                <w:sz w:val="22"/>
                <w:szCs w:val="22"/>
              </w:rPr>
              <w:t>- Trung tâm Công báo - Tin học tỉnh;</w:t>
            </w:r>
          </w:p>
          <w:p w:rsidR="00000000" w:rsidRPr="00D6604E" w:rsidRDefault="00FD3D99">
            <w:pPr>
              <w:widowControl w:val="0"/>
              <w:tabs>
                <w:tab w:val="center" w:pos="6804"/>
              </w:tabs>
              <w:jc w:val="both"/>
              <w:rPr>
                <w:lang w:eastAsia="x-none"/>
              </w:rPr>
            </w:pPr>
            <w:r>
              <w:rPr>
                <w:color w:val="000000"/>
                <w:sz w:val="22"/>
                <w:szCs w:val="22"/>
              </w:rPr>
              <w:t>- Lưu</w:t>
            </w:r>
            <w:r>
              <w:rPr>
                <w:color w:val="000000"/>
                <w:sz w:val="22"/>
                <w:szCs w:val="22"/>
              </w:rPr>
              <w:t xml:space="preserve">: VT, </w:t>
            </w:r>
            <w:smartTag w:uri="urn:schemas-microsoft-com:office:smarttags" w:element="place">
              <w:smartTag w:uri="urn:schemas-microsoft-com:office:smarttags" w:element="City">
                <w:r>
                  <w:rPr>
                    <w:color w:val="000000"/>
                    <w:sz w:val="22"/>
                    <w:szCs w:val="22"/>
                  </w:rPr>
                  <w:t>KTN</w:t>
                </w:r>
              </w:smartTag>
              <w:r>
                <w:rPr>
                  <w:color w:val="000000"/>
                  <w:sz w:val="22"/>
                  <w:szCs w:val="22"/>
                </w:rPr>
                <w:t xml:space="preserve">, </w:t>
              </w:r>
              <w:smartTag w:uri="urn:schemas-microsoft-com:office:smarttags" w:element="State">
                <w:r>
                  <w:rPr>
                    <w:color w:val="000000"/>
                    <w:sz w:val="22"/>
                    <w:szCs w:val="22"/>
                  </w:rPr>
                  <w:t>NC</w:t>
                </w:r>
              </w:smartTag>
            </w:smartTag>
            <w:r>
              <w:rPr>
                <w:color w:val="000000"/>
                <w:sz w:val="22"/>
                <w:szCs w:val="22"/>
              </w:rPr>
              <w:t>, HCTC.</w:t>
            </w:r>
          </w:p>
        </w:tc>
        <w:tc>
          <w:tcPr>
            <w:tcW w:w="4211" w:type="dxa"/>
            <w:shd w:val="clear" w:color="auto" w:fill="auto"/>
          </w:tcPr>
          <w:p w:rsidR="00000000" w:rsidRPr="00D6604E" w:rsidRDefault="00FD3D99">
            <w:pPr>
              <w:widowControl w:val="0"/>
              <w:jc w:val="center"/>
              <w:rPr>
                <w:b/>
              </w:rPr>
            </w:pPr>
            <w:r w:rsidRPr="00D6604E">
              <w:rPr>
                <w:b/>
              </w:rPr>
              <w:t>TM. ỦY BAN NHÂN DÂN</w:t>
            </w:r>
          </w:p>
          <w:p w:rsidR="00000000" w:rsidRPr="00D6604E" w:rsidRDefault="00FD3D99">
            <w:pPr>
              <w:widowControl w:val="0"/>
              <w:jc w:val="center"/>
              <w:rPr>
                <w:b/>
              </w:rPr>
            </w:pPr>
            <w:r w:rsidRPr="00D6604E">
              <w:rPr>
                <w:b/>
              </w:rPr>
              <w:t>KT.CHỦ TỊCH</w:t>
            </w:r>
          </w:p>
          <w:p w:rsidR="00000000" w:rsidRPr="00D6604E" w:rsidRDefault="00FD3D99">
            <w:pPr>
              <w:widowControl w:val="0"/>
              <w:jc w:val="center"/>
              <w:rPr>
                <w:b/>
              </w:rPr>
            </w:pPr>
            <w:r w:rsidRPr="00D6604E">
              <w:rPr>
                <w:b/>
              </w:rPr>
              <w:t>PHÓ CHỦ TỊCH</w:t>
            </w:r>
          </w:p>
          <w:p w:rsidR="00000000" w:rsidRPr="00D6604E" w:rsidRDefault="00FD3D99">
            <w:pPr>
              <w:widowControl w:val="0"/>
              <w:spacing w:line="259" w:lineRule="auto"/>
              <w:jc w:val="center"/>
              <w:rPr>
                <w:b/>
                <w:bCs/>
              </w:rPr>
            </w:pPr>
          </w:p>
          <w:p w:rsidR="00000000" w:rsidRPr="00D6604E" w:rsidRDefault="00FD3D99">
            <w:pPr>
              <w:widowControl w:val="0"/>
              <w:spacing w:line="259" w:lineRule="auto"/>
              <w:jc w:val="center"/>
              <w:rPr>
                <w:b/>
                <w:bCs/>
              </w:rPr>
            </w:pPr>
          </w:p>
          <w:p w:rsidR="00000000" w:rsidRPr="00D6604E" w:rsidRDefault="00FD3D99">
            <w:pPr>
              <w:widowControl w:val="0"/>
              <w:spacing w:line="259" w:lineRule="auto"/>
              <w:jc w:val="center"/>
              <w:rPr>
                <w:b/>
                <w:bCs/>
              </w:rPr>
            </w:pPr>
          </w:p>
          <w:p w:rsidR="00000000" w:rsidRPr="00D6604E" w:rsidRDefault="00FD3D99">
            <w:pPr>
              <w:widowControl w:val="0"/>
              <w:spacing w:line="259" w:lineRule="auto"/>
              <w:jc w:val="center"/>
              <w:rPr>
                <w:b/>
                <w:bCs/>
              </w:rPr>
            </w:pPr>
          </w:p>
          <w:p w:rsidR="00000000" w:rsidRPr="00D6604E" w:rsidRDefault="00FD3D99">
            <w:pPr>
              <w:widowControl w:val="0"/>
              <w:spacing w:line="259" w:lineRule="auto"/>
              <w:jc w:val="center"/>
              <w:rPr>
                <w:b/>
                <w:bCs/>
              </w:rPr>
            </w:pPr>
          </w:p>
          <w:p w:rsidR="00000000" w:rsidRPr="00D6604E" w:rsidRDefault="00FD3D99">
            <w:pPr>
              <w:widowControl w:val="0"/>
              <w:spacing w:line="259" w:lineRule="auto"/>
              <w:jc w:val="center"/>
              <w:rPr>
                <w:b/>
                <w:bCs/>
              </w:rPr>
            </w:pPr>
            <w:r>
              <w:rPr>
                <w:b/>
                <w:bCs/>
              </w:rPr>
              <w:t>Trần Anh Thư</w:t>
            </w:r>
          </w:p>
        </w:tc>
      </w:tr>
    </w:tbl>
    <w:p w:rsidR="00000000" w:rsidRPr="00D6604E" w:rsidRDefault="00FD3D99">
      <w:pPr>
        <w:spacing w:after="160" w:line="259" w:lineRule="auto"/>
        <w:rPr>
          <w:sz w:val="2"/>
          <w:szCs w:val="2"/>
        </w:rPr>
      </w:pPr>
    </w:p>
    <w:p w:rsidR="00000000" w:rsidRPr="00D6604E" w:rsidRDefault="00FD3D99">
      <w:pPr>
        <w:tabs>
          <w:tab w:val="left" w:pos="6450"/>
        </w:tabs>
        <w:spacing w:after="160" w:line="259" w:lineRule="auto"/>
        <w:rPr>
          <w:sz w:val="2"/>
          <w:szCs w:val="2"/>
        </w:rPr>
      </w:pPr>
    </w:p>
    <w:p w:rsidR="00000000" w:rsidRPr="00D6604E" w:rsidRDefault="00FD3D99">
      <w:pPr>
        <w:tabs>
          <w:tab w:val="left" w:pos="6450"/>
        </w:tabs>
        <w:spacing w:after="160" w:line="259" w:lineRule="auto"/>
        <w:rPr>
          <w:sz w:val="2"/>
          <w:szCs w:val="2"/>
        </w:rPr>
      </w:pPr>
    </w:p>
    <w:p w:rsidR="00FD3D99" w:rsidRPr="00D6604E" w:rsidRDefault="00FD3D99">
      <w:pPr>
        <w:tabs>
          <w:tab w:val="left" w:pos="8025"/>
        </w:tabs>
        <w:spacing w:after="160" w:line="259" w:lineRule="auto"/>
        <w:rPr>
          <w:sz w:val="2"/>
          <w:szCs w:val="2"/>
        </w:rPr>
      </w:pPr>
      <w:r w:rsidRPr="00D6604E">
        <w:rPr>
          <w:sz w:val="2"/>
          <w:szCs w:val="2"/>
        </w:rPr>
        <w:tab/>
        <w:t>efdfdfdf</w:t>
      </w:r>
    </w:p>
    <w:sectPr w:rsidR="00FD3D99" w:rsidRPr="00D6604E">
      <w:headerReference w:type="default" r:id="rId7"/>
      <w:footerReference w:type="even" r:id="rId8"/>
      <w:footerReference w:type="default" r:id="rId9"/>
      <w:pgSz w:w="11907" w:h="16840" w:code="9"/>
      <w:pgMar w:top="1021" w:right="1134" w:bottom="907"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3D99" w:rsidRDefault="00FD3D99">
      <w:r>
        <w:separator/>
      </w:r>
    </w:p>
  </w:endnote>
  <w:endnote w:type="continuationSeparator" w:id="0">
    <w:p w:rsidR="00FD3D99" w:rsidRDefault="00FD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Time">
    <w:altName w:val="Segoe Script"/>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FD3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FD3D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FD3D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3D99" w:rsidRDefault="00FD3D99">
      <w:r>
        <w:separator/>
      </w:r>
    </w:p>
  </w:footnote>
  <w:footnote w:type="continuationSeparator" w:id="0">
    <w:p w:rsidR="00FD3D99" w:rsidRDefault="00FD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Pr="00955B31" w:rsidRDefault="00FD3D99">
    <w:pPr>
      <w:pStyle w:val="Header"/>
      <w:jc w:val="center"/>
      <w:rPr>
        <w:sz w:val="24"/>
        <w:szCs w:val="24"/>
      </w:rPr>
    </w:pPr>
    <w:r w:rsidRPr="00955B31">
      <w:rPr>
        <w:sz w:val="24"/>
        <w:szCs w:val="24"/>
      </w:rPr>
      <w:fldChar w:fldCharType="begin"/>
    </w:r>
    <w:r w:rsidRPr="00955B31">
      <w:rPr>
        <w:sz w:val="24"/>
        <w:szCs w:val="24"/>
      </w:rPr>
      <w:instrText xml:space="preserve"> PAGE   \* MERGEFORMAT </w:instrText>
    </w:r>
    <w:r w:rsidRPr="00955B31">
      <w:rPr>
        <w:sz w:val="24"/>
        <w:szCs w:val="24"/>
      </w:rPr>
      <w:fldChar w:fldCharType="separate"/>
    </w:r>
    <w:r>
      <w:rPr>
        <w:noProof/>
        <w:sz w:val="24"/>
        <w:szCs w:val="24"/>
      </w:rPr>
      <w:t>4</w:t>
    </w:r>
    <w:r w:rsidRPr="00955B31">
      <w:rPr>
        <w:noProof/>
        <w:sz w:val="24"/>
        <w:szCs w:val="24"/>
      </w:rPr>
      <w:fldChar w:fldCharType="end"/>
    </w:r>
  </w:p>
  <w:p w:rsidR="00000000" w:rsidRDefault="00FD3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C25D3"/>
    <w:multiLevelType w:val="hybridMultilevel"/>
    <w:tmpl w:val="267CE5CE"/>
    <w:lvl w:ilvl="0" w:tplc="90520B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5A02DB"/>
    <w:multiLevelType w:val="hybridMultilevel"/>
    <w:tmpl w:val="9FE80054"/>
    <w:lvl w:ilvl="0" w:tplc="48E6EB96">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B4057C0"/>
    <w:multiLevelType w:val="hybridMultilevel"/>
    <w:tmpl w:val="C3BCA2CC"/>
    <w:lvl w:ilvl="0" w:tplc="E66ECA2C">
      <w:start w:val="1"/>
      <w:numFmt w:val="decimal"/>
      <w:lvlText w:val="%1."/>
      <w:lvlJc w:val="left"/>
      <w:pPr>
        <w:ind w:left="1070" w:hanging="360"/>
      </w:pPr>
      <w:rPr>
        <w:rFonts w:ascii="Times New Roman" w:eastAsia="Times New Roman" w:hAnsi="Times New Roman" w:cs="Times New Roman"/>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3CEC62CB"/>
    <w:multiLevelType w:val="multilevel"/>
    <w:tmpl w:val="C0307256"/>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 w15:restartNumberingAfterBreak="0">
    <w:nsid w:val="561B0DA1"/>
    <w:multiLevelType w:val="hybridMultilevel"/>
    <w:tmpl w:val="C0307256"/>
    <w:lvl w:ilvl="0" w:tplc="9A8C5F3A">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67B434F9"/>
    <w:multiLevelType w:val="hybridMultilevel"/>
    <w:tmpl w:val="1AEC3248"/>
    <w:lvl w:ilvl="0" w:tplc="9B98B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CF3610"/>
    <w:multiLevelType w:val="hybridMultilevel"/>
    <w:tmpl w:val="C27493F6"/>
    <w:lvl w:ilvl="0" w:tplc="892E3DCA">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72BD1038"/>
    <w:multiLevelType w:val="multilevel"/>
    <w:tmpl w:val="C27493F6"/>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15:restartNumberingAfterBreak="0">
    <w:nsid w:val="7D5A2ADC"/>
    <w:multiLevelType w:val="hybridMultilevel"/>
    <w:tmpl w:val="668698EC"/>
    <w:lvl w:ilvl="0" w:tplc="59B6F0A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2"/>
  </w:num>
  <w:num w:numId="2">
    <w:abstractNumId w:val="0"/>
  </w:num>
  <w:num w:numId="3">
    <w:abstractNumId w:val="8"/>
  </w:num>
  <w:num w:numId="4">
    <w:abstractNumId w:val="5"/>
  </w:num>
  <w:num w:numId="5">
    <w:abstractNumId w:val="1"/>
  </w:num>
  <w:num w:numId="6">
    <w:abstractNumId w:val="6"/>
  </w:num>
  <w:num w:numId="7">
    <w:abstractNumId w:val="7"/>
  </w:num>
  <w:num w:numId="8">
    <w:abstractNumId w:val="4"/>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156"/>
    <w:rsid w:val="00436156"/>
    <w:rsid w:val="00FD3D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262B22A0-817E-46FF-9E91-87E374C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pPr>
      <w:keepNext/>
      <w:jc w:val="center"/>
      <w:outlineLvl w:val="0"/>
    </w:pPr>
    <w:rPr>
      <w:b/>
      <w:sz w:val="24"/>
      <w:szCs w:val="20"/>
    </w:rPr>
  </w:style>
  <w:style w:type="paragraph" w:styleId="Heading2">
    <w:name w:val="heading 2"/>
    <w:basedOn w:val="Normal"/>
    <w:next w:val="Normal"/>
    <w:link w:val="Heading2Char"/>
    <w:qFormat/>
    <w:pPr>
      <w:keepNext/>
      <w:jc w:val="center"/>
      <w:outlineLvl w:val="1"/>
    </w:pPr>
    <w:rPr>
      <w:i/>
      <w:sz w:val="24"/>
      <w:szCs w:val="20"/>
    </w:rPr>
  </w:style>
  <w:style w:type="paragraph" w:styleId="Heading3">
    <w:name w:val="heading 3"/>
    <w:basedOn w:val="Normal"/>
    <w:next w:val="Normal"/>
    <w:link w:val="Heading3Char1"/>
    <w:qFormat/>
    <w:pPr>
      <w:keepNext/>
      <w:jc w:val="center"/>
      <w:outlineLvl w:val="2"/>
    </w:pPr>
    <w:rPr>
      <w:szCs w:val="26"/>
    </w:rPr>
  </w:style>
  <w:style w:type="paragraph" w:styleId="Heading4">
    <w:name w:val="heading 4"/>
    <w:basedOn w:val="Normal"/>
    <w:next w:val="Normal"/>
    <w:link w:val="Heading4Char"/>
    <w:qFormat/>
    <w:pPr>
      <w:keepNext/>
      <w:jc w:val="center"/>
      <w:outlineLvl w:val="3"/>
    </w:pPr>
    <w:rPr>
      <w:b/>
      <w:szCs w:val="24"/>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spacing w:before="40"/>
      <w:outlineLvl w:val="5"/>
    </w:pPr>
    <w:rPr>
      <w:rFonts w:ascii="Cambria" w:hAnsi="Cambria"/>
      <w:color w:val="243F60"/>
      <w:sz w:val="24"/>
      <w:szCs w:val="24"/>
    </w:rPr>
  </w:style>
  <w:style w:type="paragraph" w:styleId="Heading7">
    <w:name w:val="heading 7"/>
    <w:basedOn w:val="Normal"/>
    <w:next w:val="Normal"/>
    <w:link w:val="Heading7Char"/>
    <w:qFormat/>
    <w:pPr>
      <w:keepNext/>
      <w:ind w:left="10800" w:firstLine="720"/>
      <w:jc w:val="center"/>
      <w:outlineLvl w:val="6"/>
    </w:pPr>
    <w:rPr>
      <w:rFonts w:ascii=".VnTime" w:hAnsi=".VnTime"/>
      <w:b/>
      <w:bCs/>
      <w:sz w:val="22"/>
      <w:szCs w:val="22"/>
    </w:rPr>
  </w:style>
  <w:style w:type="paragraph" w:styleId="Heading8">
    <w:name w:val="heading 8"/>
    <w:basedOn w:val="Normal"/>
    <w:next w:val="Normal"/>
    <w:link w:val="Heading8Char"/>
    <w:qFormat/>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qFormat/>
    <w:pPr>
      <w:keepNext/>
      <w:widowControl w:val="0"/>
      <w:ind w:left="360" w:right="3124" w:hanging="360"/>
      <w:outlineLvl w:val="8"/>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b/>
      <w:sz w:val="24"/>
    </w:rPr>
  </w:style>
  <w:style w:type="character" w:customStyle="1" w:styleId="Heading2Char">
    <w:name w:val="Heading 2 Char"/>
    <w:link w:val="Heading2"/>
    <w:rPr>
      <w:i/>
      <w:sz w:val="24"/>
    </w:rPr>
  </w:style>
  <w:style w:type="character" w:customStyle="1" w:styleId="Heading3Char1">
    <w:name w:val="Heading 3 Char1"/>
    <w:link w:val="Heading3"/>
    <w:locked/>
    <w:rPr>
      <w:sz w:val="28"/>
      <w:szCs w:val="26"/>
    </w:rPr>
  </w:style>
  <w:style w:type="character" w:customStyle="1" w:styleId="Heading4Char">
    <w:name w:val="Heading 4 Char"/>
    <w:link w:val="Heading4"/>
    <w:rPr>
      <w:b/>
      <w:sz w:val="28"/>
      <w:szCs w:val="24"/>
    </w:rPr>
  </w:style>
  <w:style w:type="character" w:customStyle="1" w:styleId="Heading5Char">
    <w:name w:val="Heading 5 Char"/>
    <w:link w:val="Heading5"/>
    <w:rPr>
      <w:b/>
      <w:bCs/>
      <w:i/>
      <w:iCs/>
      <w:sz w:val="26"/>
      <w:szCs w:val="26"/>
    </w:rPr>
  </w:style>
  <w:style w:type="character" w:customStyle="1" w:styleId="Heading6Char">
    <w:name w:val="Heading 6 Char"/>
    <w:link w:val="Heading6"/>
    <w:rPr>
      <w:rFonts w:ascii="Cambria" w:hAnsi="Cambria"/>
      <w:color w:val="243F60"/>
      <w:sz w:val="24"/>
      <w:szCs w:val="24"/>
    </w:rPr>
  </w:style>
  <w:style w:type="character" w:customStyle="1" w:styleId="Heading7Char">
    <w:name w:val="Heading 7 Char"/>
    <w:link w:val="Heading7"/>
    <w:rPr>
      <w:rFonts w:ascii=".VnTime" w:hAnsi=".VnTime"/>
      <w:b/>
      <w:bCs/>
      <w:sz w:val="22"/>
      <w:szCs w:val="22"/>
    </w:rPr>
  </w:style>
  <w:style w:type="character" w:customStyle="1" w:styleId="Heading8Char">
    <w:name w:val="Heading 8 Char"/>
    <w:link w:val="Heading8"/>
    <w:rPr>
      <w:rFonts w:ascii="Cambria" w:hAnsi="Cambria"/>
      <w:color w:val="272727"/>
      <w:sz w:val="21"/>
      <w:szCs w:val="21"/>
    </w:rPr>
  </w:style>
  <w:style w:type="character" w:customStyle="1" w:styleId="Heading9Char">
    <w:name w:val="Heading 9 Char"/>
    <w:link w:val="Heading9"/>
    <w:rPr>
      <w:b/>
      <w:sz w:val="22"/>
    </w:rPr>
  </w:style>
  <w:style w:type="paragraph" w:styleId="BodyTextIndent">
    <w:name w:val="Body Text Indent"/>
    <w:basedOn w:val="Normal"/>
    <w:link w:val="BodyTextIndentChar1"/>
    <w:pPr>
      <w:spacing w:before="120"/>
      <w:ind w:firstLine="374"/>
      <w:jc w:val="both"/>
    </w:pPr>
    <w:rPr>
      <w:szCs w:val="24"/>
    </w:rPr>
  </w:style>
  <w:style w:type="character" w:customStyle="1" w:styleId="BodyTextIndentChar1">
    <w:name w:val="Body Text Indent Char1"/>
    <w:link w:val="BodyTextIndent"/>
    <w:locked/>
    <w:rPr>
      <w:sz w:val="28"/>
      <w:szCs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szCs w:val="20"/>
    </w:rPr>
  </w:style>
  <w:style w:type="character" w:customStyle="1" w:styleId="FooterChar">
    <w:name w:val="Footer Char"/>
    <w:link w:val="Footer"/>
    <w:uiPriority w:val="99"/>
    <w:rPr>
      <w:sz w:val="24"/>
    </w:rPr>
  </w:style>
  <w:style w:type="paragraph" w:styleId="BodyText">
    <w:name w:val="Body Text"/>
    <w:basedOn w:val="Normal"/>
    <w:link w:val="BodyTextChar"/>
    <w:pPr>
      <w:spacing w:after="120"/>
    </w:pPr>
  </w:style>
  <w:style w:type="character" w:customStyle="1" w:styleId="BodyTextChar">
    <w:name w:val="Body Text Char"/>
    <w:link w:val="BodyText"/>
    <w:rPr>
      <w:sz w:val="28"/>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customStyle="1" w:styleId="Char">
    <w:name w:val=" Char"/>
    <w:basedOn w:val="Normal"/>
    <w:pPr>
      <w:spacing w:after="160" w:line="240" w:lineRule="exact"/>
    </w:pPr>
    <w:rPr>
      <w:rFonts w:ascii="Verdana" w:eastAsia="MS Mincho" w:hAnsi="Verdana"/>
      <w:sz w:val="20"/>
      <w:szCs w:val="20"/>
    </w:rPr>
  </w:style>
  <w:style w:type="table" w:customStyle="1" w:styleId="TableGrid1">
    <w:name w:val="Table Grid1"/>
    <w:basedOn w:val="TableNormal"/>
    <w:next w:val="TableGrid"/>
    <w:uiPriority w:val="59"/>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customStyle="1" w:styleId="Default">
    <w:name w:val="Default"/>
    <w:pPr>
      <w:autoSpaceDE w:val="0"/>
      <w:autoSpaceDN w:val="0"/>
      <w:adjustRightInd w:val="0"/>
    </w:pPr>
    <w:rPr>
      <w:color w:val="000000"/>
      <w:sz w:val="24"/>
      <w:szCs w:val="24"/>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character" w:styleId="SubtleReference">
    <w:name w:val="Subtle Reference"/>
    <w:uiPriority w:val="31"/>
    <w:qFormat/>
    <w:rPr>
      <w:smallCaps/>
      <w:color w:val="5A5A5A"/>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BlockText">
    <w:name w:val="Block Text"/>
    <w:basedOn w:val="Normal"/>
    <w:pPr>
      <w:spacing w:after="120"/>
      <w:ind w:left="357" w:right="-28"/>
      <w:jc w:val="both"/>
    </w:pPr>
    <w:rPr>
      <w:rFonts w:ascii=".VnTime" w:hAnsi=".VnTime"/>
      <w:sz w:val="22"/>
      <w:szCs w:val="22"/>
    </w:rPr>
  </w:style>
  <w:style w:type="paragraph" w:styleId="Title">
    <w:name w:val="Title"/>
    <w:basedOn w:val="Normal"/>
    <w:link w:val="TitleChar"/>
    <w:qFormat/>
    <w:pPr>
      <w:pBdr>
        <w:top w:val="thinThickSmallGap" w:sz="24" w:space="1" w:color="auto"/>
        <w:left w:val="thinThickSmallGap" w:sz="24" w:space="4" w:color="auto"/>
        <w:bottom w:val="thickThinSmallGap" w:sz="24" w:space="1" w:color="auto"/>
        <w:right w:val="thickThinSmallGap" w:sz="24" w:space="4" w:color="auto"/>
      </w:pBdr>
      <w:jc w:val="center"/>
    </w:pPr>
    <w:rPr>
      <w:rFonts w:ascii="VNI-Times" w:hAnsi="VNI-Times"/>
      <w:b/>
      <w:bCs/>
      <w:sz w:val="24"/>
      <w:szCs w:val="24"/>
    </w:rPr>
  </w:style>
  <w:style w:type="character" w:customStyle="1" w:styleId="TitleChar">
    <w:name w:val="Title Char"/>
    <w:link w:val="Title"/>
    <w:rPr>
      <w:rFonts w:ascii="VNI-Times" w:hAnsi="VNI-Times"/>
      <w:b/>
      <w:bCs/>
      <w:sz w:val="24"/>
      <w:szCs w:val="24"/>
    </w:rPr>
  </w:style>
  <w:style w:type="paragraph" w:styleId="FootnoteText">
    <w:name w:val="footnote text"/>
    <w:basedOn w:val="Normal"/>
    <w:link w:val="FootnoteTextChar"/>
    <w:rPr>
      <w:rFonts w:ascii=".VnTime" w:hAnsi=".VnTime"/>
      <w:sz w:val="20"/>
      <w:szCs w:val="20"/>
    </w:rPr>
  </w:style>
  <w:style w:type="character" w:customStyle="1" w:styleId="FootnoteTextChar">
    <w:name w:val="Footnote Text Char"/>
    <w:link w:val="FootnoteText"/>
    <w:rPr>
      <w:rFonts w:ascii=".VnTime" w:hAnsi=".VnTime"/>
    </w:rPr>
  </w:style>
  <w:style w:type="paragraph" w:styleId="ListParagraph">
    <w:name w:val="List Paragraph"/>
    <w:basedOn w:val="Normal"/>
    <w:qFormat/>
    <w:pPr>
      <w:ind w:left="720"/>
      <w:contextualSpacing/>
    </w:pPr>
    <w:rPr>
      <w:rFonts w:ascii=".VnTime" w:hAnsi=".VnTime"/>
      <w:sz w:val="24"/>
      <w:szCs w:val="24"/>
    </w:rPr>
  </w:style>
  <w:style w:type="character" w:customStyle="1" w:styleId="Heading3Char">
    <w:name w:val="Heading 3 Char"/>
    <w:rPr>
      <w:rFonts w:ascii="Cambria" w:eastAsia="Times New Roman" w:hAnsi="Cambria" w:cs="Times New Roman"/>
      <w:color w:val="243F60"/>
      <w:sz w:val="24"/>
      <w:szCs w:val="24"/>
    </w:rPr>
  </w:style>
  <w:style w:type="character" w:styleId="FootnoteReference">
    <w:name w:val="footnote reference"/>
    <w:rPr>
      <w:vertAlign w:val="superscript"/>
    </w:rPr>
  </w:style>
  <w:style w:type="character" w:customStyle="1" w:styleId="Heading2Char1">
    <w:name w:val="Heading 2 Char1"/>
    <w:locked/>
    <w:rPr>
      <w:rFonts w:ascii=".VnTime" w:hAnsi=".VnTime" w:cs=".VnTime"/>
      <w:b/>
      <w:bCs/>
      <w:i/>
      <w:iCs/>
      <w:sz w:val="28"/>
      <w:szCs w:val="28"/>
    </w:rPr>
  </w:style>
  <w:style w:type="character" w:customStyle="1" w:styleId="Heading4Char1">
    <w:name w:val="Heading 4 Char1"/>
    <w:locked/>
    <w:rPr>
      <w:rFonts w:ascii=".VnTime" w:hAnsi=".VnTime" w:cs=".VnTime"/>
      <w:sz w:val="26"/>
      <w:szCs w:val="26"/>
    </w:rPr>
  </w:style>
  <w:style w:type="paragraph" w:styleId="NormalWeb">
    <w:name w:val="Normal (Web)"/>
    <w:basedOn w:val="Normal"/>
    <w:uiPriority w:val="99"/>
    <w:pPr>
      <w:spacing w:before="100" w:beforeAutospacing="1" w:after="100" w:afterAutospacing="1"/>
    </w:pPr>
    <w:rPr>
      <w:rFonts w:eastAsia="Calibri"/>
      <w:sz w:val="24"/>
      <w:szCs w:val="24"/>
    </w:rPr>
  </w:style>
  <w:style w:type="character" w:customStyle="1" w:styleId="HeaderChar1">
    <w:name w:val="Header Char1"/>
    <w:locked/>
    <w:rPr>
      <w:rFonts w:cs="Times New Roman"/>
    </w:rPr>
  </w:style>
  <w:style w:type="character" w:customStyle="1" w:styleId="FooterChar1">
    <w:name w:val="Footer Char1"/>
    <w:uiPriority w:val="99"/>
    <w:locked/>
    <w:rPr>
      <w:rFonts w:cs="Times New Roman"/>
    </w:rPr>
  </w:style>
  <w:style w:type="character" w:customStyle="1" w:styleId="BodyTextIndentChar">
    <w:name w:val="Body Text Indent Char"/>
    <w:rPr>
      <w:rFonts w:ascii=".VnTime" w:eastAsia="Times New Roman" w:hAnsi=".VnTime" w:cs="Times New Roman"/>
      <w:sz w:val="24"/>
      <w:szCs w:val="24"/>
    </w:rPr>
  </w:style>
  <w:style w:type="paragraph" w:styleId="BodyText2">
    <w:name w:val="Body Text 2"/>
    <w:basedOn w:val="Normal"/>
    <w:link w:val="BodyText2Char1"/>
    <w:pPr>
      <w:spacing w:after="120" w:line="480" w:lineRule="auto"/>
    </w:pPr>
    <w:rPr>
      <w:rFonts w:ascii="Calibri" w:eastAsia="Calibri" w:hAnsi="Calibri"/>
      <w:sz w:val="20"/>
      <w:szCs w:val="20"/>
    </w:rPr>
  </w:style>
  <w:style w:type="character" w:customStyle="1" w:styleId="BodyText2Char1">
    <w:name w:val="Body Text 2 Char1"/>
    <w:link w:val="BodyText2"/>
    <w:locked/>
    <w:rPr>
      <w:rFonts w:ascii="Calibri" w:eastAsia="Calibri" w:hAnsi="Calibri"/>
    </w:rPr>
  </w:style>
  <w:style w:type="character" w:customStyle="1" w:styleId="BodyText2Char">
    <w:name w:val="Body Text 2 Char"/>
    <w:rPr>
      <w:sz w:val="28"/>
      <w:szCs w:val="28"/>
    </w:rPr>
  </w:style>
  <w:style w:type="paragraph" w:customStyle="1" w:styleId="Blockquote">
    <w:name w:val="Blockquote"/>
    <w:basedOn w:val="Normal"/>
    <w:pPr>
      <w:autoSpaceDE w:val="0"/>
      <w:autoSpaceDN w:val="0"/>
      <w:spacing w:before="100" w:after="100"/>
      <w:ind w:left="360" w:right="360"/>
    </w:pPr>
    <w:rPr>
      <w:rFonts w:eastAsia="Calibri"/>
      <w:sz w:val="20"/>
      <w:szCs w:val="20"/>
    </w:rPr>
  </w:style>
  <w:style w:type="paragraph" w:customStyle="1" w:styleId="Normal1">
    <w:name w:val="Normal1"/>
    <w:basedOn w:val="Normal"/>
    <w:rPr>
      <w:rFonts w:eastAsia="Calibri"/>
      <w:sz w:val="20"/>
      <w:szCs w:val="20"/>
    </w:rPr>
  </w:style>
  <w:style w:type="character" w:customStyle="1" w:styleId="normalchar1">
    <w:name w:val="normal__char1"/>
    <w:rPr>
      <w:rFonts w:ascii="Times New Roman" w:hAnsi="Times New Roman"/>
      <w:sz w:val="20"/>
      <w:u w:val="none"/>
      <w:effect w:val="none"/>
    </w:rPr>
  </w:style>
  <w:style w:type="paragraph" w:styleId="BodyTextIndent2">
    <w:name w:val="Body Text Indent 2"/>
    <w:basedOn w:val="Normal"/>
    <w:link w:val="BodyTextIndent2Char1"/>
    <w:pPr>
      <w:spacing w:after="120" w:line="480" w:lineRule="auto"/>
      <w:ind w:left="360"/>
    </w:pPr>
    <w:rPr>
      <w:rFonts w:ascii="Calibri" w:eastAsia="Calibri" w:hAnsi="Calibri"/>
      <w:sz w:val="20"/>
      <w:szCs w:val="20"/>
    </w:rPr>
  </w:style>
  <w:style w:type="character" w:customStyle="1" w:styleId="BodyTextIndent2Char1">
    <w:name w:val="Body Text Indent 2 Char1"/>
    <w:link w:val="BodyTextIndent2"/>
    <w:locked/>
    <w:rPr>
      <w:rFonts w:ascii="Calibri" w:eastAsia="Calibri" w:hAnsi="Calibri"/>
    </w:rPr>
  </w:style>
  <w:style w:type="character" w:customStyle="1" w:styleId="BodyTextIndent2Char">
    <w:name w:val="Body Text Indent 2 Char"/>
    <w:rPr>
      <w:sz w:val="28"/>
      <w:szCs w:val="28"/>
    </w:rPr>
  </w:style>
  <w:style w:type="character" w:styleId="CommentReference">
    <w:name w:val="annotation reference"/>
    <w:rPr>
      <w:sz w:val="16"/>
      <w:szCs w:val="16"/>
    </w:rPr>
  </w:style>
  <w:style w:type="paragraph" w:styleId="CommentText">
    <w:name w:val="annotation text"/>
    <w:basedOn w:val="Normal"/>
    <w:link w:val="CommentTextChar"/>
    <w:pPr>
      <w:spacing w:after="160" w:line="259" w:lineRule="auto"/>
    </w:pPr>
    <w:rPr>
      <w:rFonts w:ascii="Calibri" w:hAnsi="Calibri"/>
      <w:sz w:val="20"/>
      <w:szCs w:val="20"/>
    </w:rPr>
  </w:style>
  <w:style w:type="character" w:customStyle="1" w:styleId="CommentTextChar">
    <w:name w:val="Comment Text Char"/>
    <w:link w:val="CommentText"/>
    <w:rPr>
      <w:rFonts w:ascii="Calibri" w:hAnsi="Calibri"/>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rPr>
  </w:style>
  <w:style w:type="paragraph" w:customStyle="1" w:styleId="n-dieund">
    <w:name w:val="n-dieund"/>
    <w:basedOn w:val="Normal"/>
    <w:pPr>
      <w:widowControl w:val="0"/>
      <w:autoSpaceDE w:val="0"/>
      <w:autoSpaceDN w:val="0"/>
      <w:spacing w:after="120"/>
      <w:ind w:firstLine="709"/>
      <w:jc w:val="both"/>
    </w:pPr>
    <w:rPr>
      <w:rFonts w:ascii=".VnTime" w:hAnsi=".VnTime" w:cs=".VnTime"/>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rPr>
  </w:style>
  <w:style w:type="character" w:customStyle="1" w:styleId="CharChar19">
    <w:name w:val="Char Char19"/>
    <w:rPr>
      <w:rFonts w:ascii=".VnTime" w:hAnsi=".VnTime" w:cs=".VnTime"/>
      <w:b/>
      <w:bCs/>
      <w:color w:val="000080"/>
      <w:sz w:val="26"/>
      <w:szCs w:val="26"/>
      <w:lang w:val="en-GB"/>
    </w:rPr>
  </w:style>
  <w:style w:type="paragraph" w:styleId="Caption">
    <w:name w:val="caption"/>
    <w:basedOn w:val="Normal"/>
    <w:next w:val="Normal"/>
    <w:qFormat/>
    <w:rPr>
      <w:rFonts w:ascii=".VnTime" w:hAnsi=".VnTime"/>
      <w:sz w:val="24"/>
      <w:szCs w:val="20"/>
    </w:rPr>
  </w:style>
  <w:style w:type="paragraph" w:customStyle="1" w:styleId="Char0">
    <w:name w:val="Char"/>
    <w:basedOn w:val="Normal"/>
    <w:pPr>
      <w:spacing w:after="160" w:line="240" w:lineRule="exact"/>
    </w:pPr>
    <w:rPr>
      <w:sz w:val="20"/>
      <w:szCs w:val="20"/>
      <w:lang w:val="en-AU"/>
    </w:rPr>
  </w:style>
  <w:style w:type="character" w:customStyle="1" w:styleId="CharChar18">
    <w:name w:val="Char Char18"/>
    <w:locked/>
    <w:rPr>
      <w:rFonts w:ascii=".VnTimeH" w:hAnsi=".VnTimeH"/>
      <w:b/>
      <w:sz w:val="22"/>
      <w:lang w:bidi="ar-SA"/>
    </w:rPr>
  </w:style>
  <w:style w:type="character" w:customStyle="1" w:styleId="CharChar16">
    <w:name w:val="Char Char16"/>
    <w:locked/>
    <w:rPr>
      <w:rFonts w:ascii=".VnTimeH" w:hAnsi=".VnTimeH"/>
      <w:b/>
      <w:spacing w:val="60"/>
      <w:sz w:val="22"/>
      <w:lang w:bidi="ar-SA"/>
    </w:rPr>
  </w:style>
  <w:style w:type="character" w:customStyle="1" w:styleId="CharChar14">
    <w:name w:val="Char Char14"/>
    <w:locked/>
    <w:rPr>
      <w:rFonts w:ascii=".VnTime" w:hAnsi=".VnTime"/>
      <w:b/>
      <w:spacing w:val="60"/>
      <w:sz w:val="22"/>
      <w:lang w:bidi="ar-SA"/>
    </w:rPr>
  </w:style>
  <w:style w:type="character" w:customStyle="1" w:styleId="CharChar10">
    <w:name w:val="Char Char10"/>
    <w:locked/>
    <w:rPr>
      <w:rFonts w:ascii="VNTime" w:hAnsi="VNTime"/>
      <w:color w:val="000000"/>
      <w:sz w:val="24"/>
      <w:lang w:bidi="ar-SA"/>
    </w:r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style>
  <w:style w:type="table" w:customStyle="1" w:styleId="TableGrid11">
    <w:name w:val="Table Grid1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21">
    <w:name w:val="Table Grid2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semiHidden/>
    <w:rPr>
      <w:rFonts w:ascii="Calibri" w:hAnsi="Calibri"/>
      <w:b/>
      <w:bCs/>
      <w:sz w:val="22"/>
      <w:szCs w:val="22"/>
      <w:lang w:bidi="ar-SA"/>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character" w:styleId="FollowedHyperlink">
    <w:name w:val="FollowedHyperlink"/>
    <w:uiPriority w:val="99"/>
    <w:unhideWhenUsed/>
    <w:rPr>
      <w:color w:val="800080"/>
      <w:u w:val="single"/>
    </w:rPr>
  </w:style>
  <w:style w:type="character" w:customStyle="1" w:styleId="fontstyle01">
    <w:name w:val="fontstyle01"/>
    <w:rPr>
      <w:rFonts w:ascii="TimesNewRoman" w:hAnsi="TimesNewRoman" w:hint="default"/>
      <w:b w:val="0"/>
      <w:bCs w:val="0"/>
      <w:i w:val="0"/>
      <w:iCs w:val="0"/>
      <w:color w:val="000000"/>
      <w:sz w:val="28"/>
      <w:szCs w:val="28"/>
    </w:rPr>
  </w:style>
  <w:style w:type="character" w:customStyle="1" w:styleId="fontstyle21">
    <w:name w:val="fontstyle2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8897">
      <w:bodyDiv w:val="1"/>
      <w:marLeft w:val="0"/>
      <w:marRight w:val="0"/>
      <w:marTop w:val="0"/>
      <w:marBottom w:val="0"/>
      <w:divBdr>
        <w:top w:val="none" w:sz="0" w:space="0" w:color="auto"/>
        <w:left w:val="none" w:sz="0" w:space="0" w:color="auto"/>
        <w:bottom w:val="none" w:sz="0" w:space="0" w:color="auto"/>
        <w:right w:val="none" w:sz="0" w:space="0" w:color="auto"/>
      </w:divBdr>
    </w:div>
    <w:div w:id="269550910">
      <w:bodyDiv w:val="1"/>
      <w:marLeft w:val="0"/>
      <w:marRight w:val="0"/>
      <w:marTop w:val="0"/>
      <w:marBottom w:val="0"/>
      <w:divBdr>
        <w:top w:val="none" w:sz="0" w:space="0" w:color="auto"/>
        <w:left w:val="none" w:sz="0" w:space="0" w:color="auto"/>
        <w:bottom w:val="none" w:sz="0" w:space="0" w:color="auto"/>
        <w:right w:val="none" w:sz="0" w:space="0" w:color="auto"/>
      </w:divBdr>
    </w:div>
    <w:div w:id="404885775">
      <w:bodyDiv w:val="1"/>
      <w:marLeft w:val="0"/>
      <w:marRight w:val="0"/>
      <w:marTop w:val="0"/>
      <w:marBottom w:val="0"/>
      <w:divBdr>
        <w:top w:val="none" w:sz="0" w:space="0" w:color="auto"/>
        <w:left w:val="none" w:sz="0" w:space="0" w:color="auto"/>
        <w:bottom w:val="none" w:sz="0" w:space="0" w:color="auto"/>
        <w:right w:val="none" w:sz="0" w:space="0" w:color="auto"/>
      </w:divBdr>
    </w:div>
    <w:div w:id="1433161452">
      <w:bodyDiv w:val="1"/>
      <w:marLeft w:val="0"/>
      <w:marRight w:val="0"/>
      <w:marTop w:val="0"/>
      <w:marBottom w:val="0"/>
      <w:divBdr>
        <w:top w:val="none" w:sz="0" w:space="0" w:color="auto"/>
        <w:left w:val="none" w:sz="0" w:space="0" w:color="auto"/>
        <w:bottom w:val="none" w:sz="0" w:space="0" w:color="auto"/>
        <w:right w:val="none" w:sz="0" w:space="0" w:color="auto"/>
      </w:divBdr>
    </w:div>
    <w:div w:id="2004429947">
      <w:bodyDiv w:val="1"/>
      <w:marLeft w:val="0"/>
      <w:marRight w:val="0"/>
      <w:marTop w:val="0"/>
      <w:marBottom w:val="0"/>
      <w:divBdr>
        <w:top w:val="none" w:sz="0" w:space="0" w:color="auto"/>
        <w:left w:val="none" w:sz="0" w:space="0" w:color="auto"/>
        <w:bottom w:val="none" w:sz="0" w:space="0" w:color="auto"/>
        <w:right w:val="none" w:sz="0" w:space="0" w:color="auto"/>
      </w:divBdr>
    </w:div>
    <w:div w:id="2022272864">
      <w:bodyDiv w:val="1"/>
      <w:marLeft w:val="0"/>
      <w:marRight w:val="0"/>
      <w:marTop w:val="0"/>
      <w:marBottom w:val="0"/>
      <w:divBdr>
        <w:top w:val="none" w:sz="0" w:space="0" w:color="auto"/>
        <w:left w:val="none" w:sz="0" w:space="0" w:color="auto"/>
        <w:bottom w:val="none" w:sz="0" w:space="0" w:color="auto"/>
        <w:right w:val="none" w:sz="0" w:space="0" w:color="auto"/>
      </w:divBdr>
    </w:div>
    <w:div w:id="203241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Ủy ban nhân dân tỉnh An Giang</vt:lpstr>
    </vt:vector>
  </TitlesOfParts>
  <Company>164A</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An Giang</dc:title>
  <dc:subject/>
  <dc:creator>Viet Huynh</dc:creator>
  <cp:keywords/>
  <cp:lastModifiedBy>Administrator</cp:lastModifiedBy>
  <cp:revision>2</cp:revision>
  <cp:lastPrinted>2023-04-24T07:44:00Z</cp:lastPrinted>
  <dcterms:created xsi:type="dcterms:W3CDTF">2025-04-16T09:04:00Z</dcterms:created>
  <dcterms:modified xsi:type="dcterms:W3CDTF">2025-04-16T09:04:00Z</dcterms:modified>
</cp:coreProperties>
</file>