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ayout w:type="fixed"/>
        <w:tblLook w:val="0000" w:firstRow="0" w:lastRow="0" w:firstColumn="0" w:lastColumn="0" w:noHBand="0" w:noVBand="0"/>
      </w:tblPr>
      <w:tblGrid>
        <w:gridCol w:w="4139"/>
        <w:gridCol w:w="5411"/>
      </w:tblGrid>
      <w:tr w:rsidR="00E313EA" w:rsidRPr="00E313EA" w14:paraId="28531EA7" w14:textId="77777777" w:rsidTr="00AC089B">
        <w:trPr>
          <w:cantSplit/>
          <w:jc w:val="center"/>
        </w:trPr>
        <w:tc>
          <w:tcPr>
            <w:tcW w:w="4139" w:type="dxa"/>
          </w:tcPr>
          <w:p w14:paraId="14C8C040" w14:textId="77777777" w:rsidR="001862FC" w:rsidRPr="00E313EA" w:rsidRDefault="00107528" w:rsidP="00AB108B">
            <w:pPr>
              <w:pStyle w:val="Heading9"/>
              <w:keepNext w:val="0"/>
              <w:widowControl w:val="0"/>
              <w:rPr>
                <w:rFonts w:ascii="Times New Roman" w:eastAsia="Times New Roman" w:hAnsi="Times New Roman" w:cs="Times New Roman"/>
              </w:rPr>
            </w:pPr>
            <w:r w:rsidRPr="00E313EA">
              <w:rPr>
                <w:rFonts w:ascii="Times New Roman" w:eastAsia="Times New Roman" w:hAnsi="Times New Roman" w:cs="Times New Roman"/>
              </w:rPr>
              <w:t xml:space="preserve"> </w:t>
            </w:r>
            <w:r w:rsidR="001862FC" w:rsidRPr="00E313EA">
              <w:rPr>
                <w:rFonts w:ascii="Times New Roman" w:eastAsia="Times New Roman" w:hAnsi="Times New Roman" w:cs="Times New Roman"/>
              </w:rPr>
              <w:t>BỘ KHOA HỌC VÀ CÔNG NGHỆ</w:t>
            </w:r>
          </w:p>
          <w:p w14:paraId="748403E8" w14:textId="77777777" w:rsidR="001862FC" w:rsidRPr="00E313EA" w:rsidRDefault="001862FC" w:rsidP="00AB108B">
            <w:pPr>
              <w:widowControl w:val="0"/>
              <w:jc w:val="center"/>
            </w:pPr>
            <w:r w:rsidRPr="00E313EA">
              <w:rPr>
                <w:noProof/>
              </w:rPr>
              <mc:AlternateContent>
                <mc:Choice Requires="wps">
                  <w:drawing>
                    <wp:anchor distT="0" distB="0" distL="114300" distR="114300" simplePos="0" relativeHeight="251659264" behindDoc="0" locked="0" layoutInCell="1" allowOverlap="1" wp14:anchorId="28BDB8F5" wp14:editId="116D4EEC">
                      <wp:simplePos x="0" y="0"/>
                      <wp:positionH relativeFrom="column">
                        <wp:posOffset>572770</wp:posOffset>
                      </wp:positionH>
                      <wp:positionV relativeFrom="paragraph">
                        <wp:posOffset>80645</wp:posOffset>
                      </wp:positionV>
                      <wp:extent cx="1155700" cy="0"/>
                      <wp:effectExtent l="6985" t="13970" r="8890" b="508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5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CEB834"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1pt,6.35pt" to="136.1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"/>
                  </w:pict>
                </mc:Fallback>
              </mc:AlternateContent>
            </w:r>
          </w:p>
        </w:tc>
        <w:tc>
          <w:tcPr>
            <w:tcW w:w="5411" w:type="dxa"/>
          </w:tcPr>
          <w:p w14:paraId="0796BF04" w14:textId="77777777" w:rsidR="001862FC" w:rsidRPr="00E313EA" w:rsidRDefault="001862FC" w:rsidP="00AB108B">
            <w:pPr>
              <w:pStyle w:val="Heading2"/>
              <w:keepNext w:val="0"/>
              <w:widowControl w:val="0"/>
              <w:spacing w:before="0" w:after="0" w:line="240" w:lineRule="auto"/>
              <w:ind w:left="0"/>
              <w:jc w:val="center"/>
              <w:rPr>
                <w:rFonts w:ascii="Times New Roman" w:eastAsia="Times New Roman" w:hAnsi="Times New Roman" w:cs="Times New Roman"/>
              </w:rPr>
            </w:pPr>
            <w:r w:rsidRPr="00E313EA">
              <w:rPr>
                <w:rFonts w:ascii="Times New Roman" w:eastAsia="Times New Roman" w:hAnsi="Times New Roman" w:cs="Times New Roman"/>
              </w:rPr>
              <w:t xml:space="preserve">CỘNG HÒA XÃ HỘI CHỦ NGHĨA VIỆT </w:t>
            </w:r>
            <w:smartTag w:uri="urn:schemas-microsoft-com:office:smarttags" w:element="place">
              <w:smartTag w:uri="urn:schemas-microsoft-com:office:smarttags" w:element="country-region">
                <w:r w:rsidRPr="00E313EA">
                  <w:rPr>
                    <w:rFonts w:ascii="Times New Roman" w:eastAsia="Times New Roman" w:hAnsi="Times New Roman" w:cs="Times New Roman"/>
                  </w:rPr>
                  <w:t>NAM</w:t>
                </w:r>
              </w:smartTag>
            </w:smartTag>
          </w:p>
          <w:p w14:paraId="3D2AA6F0" w14:textId="77777777" w:rsidR="001862FC" w:rsidRPr="00E313EA" w:rsidRDefault="001862FC" w:rsidP="00AB108B">
            <w:pPr>
              <w:widowControl w:val="0"/>
              <w:jc w:val="center"/>
              <w:rPr>
                <w:b/>
                <w:sz w:val="26"/>
              </w:rPr>
            </w:pPr>
            <w:r w:rsidRPr="00E313EA">
              <w:rPr>
                <w:b/>
                <w:sz w:val="26"/>
              </w:rPr>
              <w:t>Độc lập - Tự do -  Hạnh phúc</w:t>
            </w:r>
          </w:p>
        </w:tc>
      </w:tr>
      <w:tr w:rsidR="001862FC" w:rsidRPr="00E313EA" w14:paraId="6651BDB9" w14:textId="77777777" w:rsidTr="00AC089B">
        <w:trPr>
          <w:cantSplit/>
          <w:jc w:val="center"/>
        </w:trPr>
        <w:tc>
          <w:tcPr>
            <w:tcW w:w="4139" w:type="dxa"/>
          </w:tcPr>
          <w:p w14:paraId="17CBC1DD" w14:textId="256A4DDC" w:rsidR="001862FC" w:rsidRPr="00E313EA" w:rsidRDefault="001862FC" w:rsidP="00AB108B">
            <w:pPr>
              <w:pStyle w:val="Heading9"/>
              <w:keepNext w:val="0"/>
              <w:widowControl w:val="0"/>
              <w:spacing w:before="120"/>
              <w:rPr>
                <w:rFonts w:ascii="Times New Roman" w:eastAsia="Times New Roman" w:hAnsi="Times New Roman" w:cs="Times New Roman"/>
                <w:sz w:val="28"/>
              </w:rPr>
            </w:pPr>
            <w:r w:rsidRPr="00E313EA">
              <w:rPr>
                <w:rFonts w:ascii="Times New Roman" w:eastAsia="Times New Roman" w:hAnsi="Times New Roman" w:cs="Times New Roman"/>
                <w:b w:val="0"/>
                <w:sz w:val="28"/>
              </w:rPr>
              <w:t>Số:</w:t>
            </w:r>
            <w:r w:rsidR="00E625D6">
              <w:rPr>
                <w:rFonts w:ascii="Times New Roman" w:eastAsia="Times New Roman" w:hAnsi="Times New Roman" w:cs="Times New Roman"/>
                <w:b w:val="0"/>
                <w:sz w:val="28"/>
              </w:rPr>
              <w:t xml:space="preserve"> 15</w:t>
            </w:r>
            <w:r w:rsidRPr="00E313EA">
              <w:rPr>
                <w:rFonts w:ascii="Times New Roman" w:eastAsia="Times New Roman" w:hAnsi="Times New Roman" w:cs="Times New Roman"/>
                <w:b w:val="0"/>
                <w:sz w:val="28"/>
              </w:rPr>
              <w:t>/20</w:t>
            </w:r>
            <w:r w:rsidR="00C54358" w:rsidRPr="00E313EA">
              <w:rPr>
                <w:rFonts w:ascii="Times New Roman" w:eastAsia="Times New Roman" w:hAnsi="Times New Roman" w:cs="Times New Roman"/>
                <w:b w:val="0"/>
                <w:sz w:val="28"/>
              </w:rPr>
              <w:t>2</w:t>
            </w:r>
            <w:r w:rsidR="00757770" w:rsidRPr="00E313EA">
              <w:rPr>
                <w:rFonts w:ascii="Times New Roman" w:eastAsia="Times New Roman" w:hAnsi="Times New Roman" w:cs="Times New Roman"/>
                <w:b w:val="0"/>
                <w:sz w:val="28"/>
              </w:rPr>
              <w:t>3</w:t>
            </w:r>
            <w:r w:rsidRPr="00E313EA">
              <w:rPr>
                <w:rFonts w:ascii="Times New Roman" w:eastAsia="Times New Roman" w:hAnsi="Times New Roman" w:cs="Times New Roman"/>
                <w:b w:val="0"/>
                <w:sz w:val="28"/>
              </w:rPr>
              <w:t>/TT-BKHCN</w:t>
            </w:r>
          </w:p>
        </w:tc>
        <w:tc>
          <w:tcPr>
            <w:tcW w:w="5411" w:type="dxa"/>
          </w:tcPr>
          <w:p w14:paraId="7ED902EA" w14:textId="1F85B7CD" w:rsidR="001862FC" w:rsidRPr="00E313EA" w:rsidRDefault="001862FC" w:rsidP="00AB108B">
            <w:pPr>
              <w:pStyle w:val="Heading2"/>
              <w:keepNext w:val="0"/>
              <w:widowControl w:val="0"/>
              <w:spacing w:after="0" w:line="240" w:lineRule="auto"/>
              <w:ind w:left="0"/>
              <w:jc w:val="center"/>
              <w:rPr>
                <w:rFonts w:ascii="Times New Roman" w:eastAsia="Times New Roman" w:hAnsi="Times New Roman" w:cs="Times New Roman"/>
                <w:sz w:val="28"/>
              </w:rPr>
            </w:pPr>
            <w:r w:rsidRPr="00E313EA">
              <w:rPr>
                <w:bCs w:val="0"/>
                <w:i/>
                <w:noProof/>
                <w:spacing w:val="-2"/>
              </w:rPr>
              <mc:AlternateContent>
                <mc:Choice Requires="wps">
                  <w:drawing>
                    <wp:anchor distT="0" distB="0" distL="114300" distR="114300" simplePos="0" relativeHeight="251661312" behindDoc="0" locked="0" layoutInCell="1" allowOverlap="1" wp14:anchorId="297964E4" wp14:editId="3120384D">
                      <wp:simplePos x="0" y="0"/>
                      <wp:positionH relativeFrom="column">
                        <wp:posOffset>607695</wp:posOffset>
                      </wp:positionH>
                      <wp:positionV relativeFrom="paragraph">
                        <wp:posOffset>1905</wp:posOffset>
                      </wp:positionV>
                      <wp:extent cx="2057400" cy="0"/>
                      <wp:effectExtent l="12700" t="6350" r="6350" b="127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D703C1"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85pt,.15pt" to="209.8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"/>
                  </w:pict>
                </mc:Fallback>
              </mc:AlternateContent>
            </w:r>
            <w:r w:rsidRPr="00E313EA">
              <w:rPr>
                <w:rFonts w:ascii="Times New Roman" w:eastAsia="Times New Roman" w:hAnsi="Times New Roman" w:cs="Times New Roman"/>
                <w:b w:val="0"/>
                <w:i/>
                <w:sz w:val="28"/>
              </w:rPr>
              <w:t>Hà Nội, ngày</w:t>
            </w:r>
            <w:r w:rsidR="00E625D6">
              <w:rPr>
                <w:rFonts w:ascii="Times New Roman" w:eastAsia="Times New Roman" w:hAnsi="Times New Roman" w:cs="Times New Roman"/>
                <w:b w:val="0"/>
                <w:i/>
                <w:sz w:val="28"/>
              </w:rPr>
              <w:t xml:space="preserve"> 26</w:t>
            </w:r>
            <w:r w:rsidR="00757770" w:rsidRPr="00E313EA">
              <w:rPr>
                <w:rFonts w:ascii="Times New Roman" w:eastAsia="Times New Roman" w:hAnsi="Times New Roman" w:cs="Times New Roman"/>
                <w:b w:val="0"/>
                <w:i/>
                <w:sz w:val="28"/>
              </w:rPr>
              <w:t xml:space="preserve"> </w:t>
            </w:r>
            <w:r w:rsidRPr="00E313EA">
              <w:rPr>
                <w:rFonts w:ascii="Times New Roman" w:eastAsia="Times New Roman" w:hAnsi="Times New Roman" w:cs="Times New Roman"/>
                <w:b w:val="0"/>
                <w:i/>
                <w:sz w:val="28"/>
              </w:rPr>
              <w:t xml:space="preserve">tháng </w:t>
            </w:r>
            <w:r w:rsidR="00E625D6">
              <w:rPr>
                <w:rFonts w:ascii="Times New Roman" w:eastAsia="Times New Roman" w:hAnsi="Times New Roman" w:cs="Times New Roman"/>
                <w:b w:val="0"/>
                <w:i/>
                <w:sz w:val="28"/>
              </w:rPr>
              <w:t xml:space="preserve">7 </w:t>
            </w:r>
            <w:r w:rsidRPr="00E313EA">
              <w:rPr>
                <w:rFonts w:ascii="Times New Roman" w:eastAsia="Times New Roman" w:hAnsi="Times New Roman" w:cs="Times New Roman"/>
                <w:b w:val="0"/>
                <w:i/>
                <w:sz w:val="28"/>
              </w:rPr>
              <w:t>năm 20</w:t>
            </w:r>
            <w:r w:rsidR="00C54358" w:rsidRPr="00E313EA">
              <w:rPr>
                <w:rFonts w:ascii="Times New Roman" w:eastAsia="Times New Roman" w:hAnsi="Times New Roman" w:cs="Times New Roman"/>
                <w:b w:val="0"/>
                <w:i/>
                <w:sz w:val="28"/>
              </w:rPr>
              <w:t>2</w:t>
            </w:r>
            <w:r w:rsidR="00757770" w:rsidRPr="00E313EA">
              <w:rPr>
                <w:rFonts w:ascii="Times New Roman" w:eastAsia="Times New Roman" w:hAnsi="Times New Roman" w:cs="Times New Roman"/>
                <w:b w:val="0"/>
                <w:i/>
                <w:sz w:val="28"/>
              </w:rPr>
              <w:t>3</w:t>
            </w:r>
          </w:p>
        </w:tc>
      </w:tr>
    </w:tbl>
    <w:p w14:paraId="68E83FA4" w14:textId="77777777" w:rsidR="001862FC" w:rsidRPr="00E313EA" w:rsidRDefault="001862FC" w:rsidP="00AB108B">
      <w:pPr>
        <w:pStyle w:val="abc"/>
        <w:widowControl w:val="0"/>
        <w:spacing w:line="312" w:lineRule="auto"/>
        <w:jc w:val="center"/>
        <w:rPr>
          <w:rFonts w:ascii="Times New Roman" w:hAnsi="Times New Roman" w:cs="Times New Roman"/>
          <w:b/>
          <w:sz w:val="28"/>
        </w:rPr>
      </w:pPr>
    </w:p>
    <w:p w14:paraId="30DE63D3" w14:textId="77777777" w:rsidR="001862FC" w:rsidRPr="00E313EA" w:rsidRDefault="001862FC" w:rsidP="00AB108B">
      <w:pPr>
        <w:pStyle w:val="abc"/>
        <w:widowControl w:val="0"/>
        <w:spacing w:line="312" w:lineRule="auto"/>
        <w:jc w:val="center"/>
        <w:rPr>
          <w:rFonts w:ascii="Times New Roman" w:hAnsi="Times New Roman" w:cs="Times New Roman"/>
          <w:b/>
          <w:sz w:val="28"/>
        </w:rPr>
      </w:pPr>
      <w:r w:rsidRPr="00E313EA">
        <w:rPr>
          <w:rFonts w:ascii="Times New Roman" w:hAnsi="Times New Roman" w:cs="Times New Roman"/>
          <w:b/>
          <w:sz w:val="28"/>
        </w:rPr>
        <w:t>THÔNG TƯ</w:t>
      </w:r>
    </w:p>
    <w:p w14:paraId="747155AF" w14:textId="22BA718A" w:rsidR="004A4778" w:rsidRPr="00E313EA" w:rsidRDefault="004A4778" w:rsidP="004A4778">
      <w:pPr>
        <w:pStyle w:val="abc"/>
        <w:widowControl w:val="0"/>
        <w:jc w:val="center"/>
        <w:rPr>
          <w:rFonts w:ascii="Times New Roman" w:hAnsi="Times New Roman" w:cs="Times New Roman"/>
          <w:b/>
          <w:sz w:val="28"/>
          <w:szCs w:val="28"/>
        </w:rPr>
      </w:pPr>
      <w:r w:rsidRPr="00E313EA">
        <w:rPr>
          <w:rFonts w:ascii="Times New Roman" w:hAnsi="Times New Roman" w:cs="Times New Roman"/>
          <w:b/>
          <w:sz w:val="28"/>
          <w:szCs w:val="28"/>
        </w:rPr>
        <w:t xml:space="preserve">Sửa đổi, bổ sung một số điều của Thông tư số 32/2011/TT-BKHCN </w:t>
      </w:r>
      <w:r w:rsidRPr="00E313EA">
        <w:rPr>
          <w:rFonts w:ascii="Times New Roman" w:hAnsi="Times New Roman" w:cs="Times New Roman"/>
          <w:b/>
          <w:sz w:val="28"/>
          <w:szCs w:val="28"/>
        </w:rPr>
        <w:br/>
      </w:r>
      <w:r w:rsidR="00C2168B" w:rsidRPr="00E313EA">
        <w:rPr>
          <w:rFonts w:ascii="Times New Roman" w:hAnsi="Times New Roman" w:cs="Times New Roman"/>
          <w:b/>
          <w:sz w:val="28"/>
          <w:szCs w:val="28"/>
        </w:rPr>
        <w:t xml:space="preserve">và Thông tư số 03/2014/TT-BKHCN </w:t>
      </w:r>
    </w:p>
    <w:p w14:paraId="5EA8690C" w14:textId="7873C42E" w:rsidR="001862FC" w:rsidRPr="00E313EA" w:rsidRDefault="004A4778" w:rsidP="00AB108B">
      <w:pPr>
        <w:pStyle w:val="abc"/>
        <w:widowControl w:val="0"/>
        <w:jc w:val="center"/>
        <w:rPr>
          <w:rFonts w:ascii="Times New Roman" w:hAnsi="Times New Roman" w:cs="Times New Roman"/>
          <w:b/>
          <w:sz w:val="28"/>
          <w:szCs w:val="28"/>
        </w:rPr>
      </w:pPr>
      <w:r w:rsidRPr="00E313EA">
        <w:rPr>
          <w:bCs/>
          <w:noProof/>
          <w:spacing w:val="-2"/>
        </w:rPr>
        <mc:AlternateContent>
          <mc:Choice Requires="wps">
            <w:drawing>
              <wp:anchor distT="0" distB="0" distL="114300" distR="114300" simplePos="0" relativeHeight="251660288" behindDoc="0" locked="0" layoutInCell="1" allowOverlap="1" wp14:anchorId="3C1CA1AA" wp14:editId="173C56A2">
                <wp:simplePos x="0" y="0"/>
                <wp:positionH relativeFrom="column">
                  <wp:posOffset>1836420</wp:posOffset>
                </wp:positionH>
                <wp:positionV relativeFrom="paragraph">
                  <wp:posOffset>137795</wp:posOffset>
                </wp:positionV>
                <wp:extent cx="205486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EBA34F"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6pt,10.85pt" to="306.4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"/>
            </w:pict>
          </mc:Fallback>
        </mc:AlternateContent>
      </w:r>
      <w:r w:rsidR="001862FC" w:rsidRPr="00E313EA">
        <w:rPr>
          <w:rFonts w:ascii="Times New Roman" w:hAnsi="Times New Roman" w:cs="Times New Roman"/>
          <w:b/>
          <w:sz w:val="28"/>
          <w:szCs w:val="28"/>
        </w:rPr>
        <w:br/>
      </w:r>
    </w:p>
    <w:p w14:paraId="1BBE8A36" w14:textId="45CE35A8" w:rsidR="001862FC" w:rsidRPr="00E313EA" w:rsidRDefault="001862FC" w:rsidP="00F34FBB">
      <w:pPr>
        <w:widowControl w:val="0"/>
        <w:autoSpaceDE w:val="0"/>
        <w:autoSpaceDN w:val="0"/>
        <w:spacing w:before="120" w:line="360" w:lineRule="exact"/>
        <w:ind w:firstLine="720"/>
        <w:jc w:val="both"/>
        <w:rPr>
          <w:bCs/>
          <w:i/>
          <w:lang w:val="en-GB"/>
        </w:rPr>
      </w:pPr>
      <w:r w:rsidRPr="00E313EA">
        <w:rPr>
          <w:bCs/>
          <w:i/>
          <w:lang w:val="en-GB"/>
        </w:rPr>
        <w:t>Căn cứ Luật Công nghệ cao ngày 13 tháng 11 năm 2008;</w:t>
      </w:r>
    </w:p>
    <w:p w14:paraId="36692AF9" w14:textId="542DD2B3" w:rsidR="00C2168B" w:rsidRPr="00E313EA" w:rsidRDefault="00C2168B" w:rsidP="00C2168B">
      <w:pPr>
        <w:tabs>
          <w:tab w:val="left" w:pos="993"/>
          <w:tab w:val="left" w:pos="1134"/>
          <w:tab w:val="left" w:pos="3686"/>
          <w:tab w:val="left" w:pos="3828"/>
        </w:tabs>
        <w:spacing w:before="120" w:after="120" w:line="340" w:lineRule="exact"/>
        <w:ind w:right="57" w:firstLine="709"/>
        <w:jc w:val="both"/>
        <w:rPr>
          <w:i/>
        </w:rPr>
      </w:pPr>
      <w:bookmarkStart w:id="0" w:name="_Hlk118811691"/>
      <w:r w:rsidRPr="00E313EA">
        <w:rPr>
          <w:i/>
        </w:rPr>
        <w:t xml:space="preserve">Căn cứ Luật Khoa học và </w:t>
      </w:r>
      <w:r w:rsidR="00A641BA">
        <w:rPr>
          <w:i/>
        </w:rPr>
        <w:t>c</w:t>
      </w:r>
      <w:r w:rsidRPr="00E313EA">
        <w:rPr>
          <w:i/>
        </w:rPr>
        <w:t>ông nghệ ngày 18 tháng 6 năm 2013;</w:t>
      </w:r>
    </w:p>
    <w:bookmarkEnd w:id="0"/>
    <w:p w14:paraId="77C8E7B2" w14:textId="6515076C" w:rsidR="001862FC" w:rsidRPr="00E313EA" w:rsidRDefault="001862FC" w:rsidP="00F34FBB">
      <w:pPr>
        <w:widowControl w:val="0"/>
        <w:autoSpaceDE w:val="0"/>
        <w:autoSpaceDN w:val="0"/>
        <w:spacing w:before="120" w:line="360" w:lineRule="exact"/>
        <w:ind w:firstLine="720"/>
        <w:jc w:val="both"/>
        <w:rPr>
          <w:bCs/>
          <w:i/>
          <w:lang w:val="en-GB"/>
        </w:rPr>
      </w:pPr>
      <w:r w:rsidRPr="00E313EA">
        <w:rPr>
          <w:bCs/>
          <w:i/>
          <w:lang w:val="en-GB"/>
        </w:rPr>
        <w:t>C</w:t>
      </w:r>
      <w:r w:rsidRPr="00E313EA">
        <w:rPr>
          <w:rFonts w:hint="eastAsia"/>
          <w:bCs/>
          <w:i/>
          <w:lang w:val="en-GB"/>
        </w:rPr>
        <w:t>ă</w:t>
      </w:r>
      <w:r w:rsidRPr="00E313EA">
        <w:rPr>
          <w:bCs/>
          <w:i/>
          <w:lang w:val="en-GB"/>
        </w:rPr>
        <w:t>n c</w:t>
      </w:r>
      <w:r w:rsidRPr="00E313EA">
        <w:rPr>
          <w:rFonts w:hint="eastAsia"/>
          <w:bCs/>
          <w:i/>
          <w:lang w:val="en-GB"/>
        </w:rPr>
        <w:t>ứ</w:t>
      </w:r>
      <w:r w:rsidRPr="00E313EA">
        <w:rPr>
          <w:bCs/>
          <w:i/>
          <w:lang w:val="en-GB"/>
        </w:rPr>
        <w:t xml:space="preserve"> Ngh</w:t>
      </w:r>
      <w:r w:rsidRPr="00E313EA">
        <w:rPr>
          <w:rFonts w:hint="eastAsia"/>
          <w:bCs/>
          <w:i/>
          <w:lang w:val="en-GB"/>
        </w:rPr>
        <w:t>ị</w:t>
      </w:r>
      <w:r w:rsidRPr="00E313EA">
        <w:rPr>
          <w:bCs/>
          <w:i/>
          <w:lang w:val="en-GB"/>
        </w:rPr>
        <w:t xml:space="preserve"> </w:t>
      </w:r>
      <w:r w:rsidRPr="00E313EA">
        <w:rPr>
          <w:rFonts w:hint="eastAsia"/>
          <w:bCs/>
          <w:i/>
          <w:lang w:val="en-GB"/>
        </w:rPr>
        <w:t>đị</w:t>
      </w:r>
      <w:r w:rsidRPr="00E313EA">
        <w:rPr>
          <w:bCs/>
          <w:i/>
          <w:lang w:val="en-GB"/>
        </w:rPr>
        <w:t>nh s</w:t>
      </w:r>
      <w:r w:rsidRPr="00E313EA">
        <w:rPr>
          <w:rFonts w:hint="eastAsia"/>
          <w:bCs/>
          <w:i/>
          <w:lang w:val="en-GB"/>
        </w:rPr>
        <w:t>ố</w:t>
      </w:r>
      <w:r w:rsidRPr="00E313EA">
        <w:rPr>
          <w:bCs/>
          <w:i/>
          <w:lang w:val="en-GB"/>
        </w:rPr>
        <w:t xml:space="preserve"> </w:t>
      </w:r>
      <w:r w:rsidR="00757770" w:rsidRPr="00E313EA">
        <w:rPr>
          <w:bCs/>
          <w:i/>
          <w:lang w:val="en-GB"/>
        </w:rPr>
        <w:t>28</w:t>
      </w:r>
      <w:r w:rsidR="00C54358" w:rsidRPr="00E313EA">
        <w:rPr>
          <w:bCs/>
          <w:i/>
          <w:lang w:val="en-GB"/>
        </w:rPr>
        <w:t>/20</w:t>
      </w:r>
      <w:r w:rsidR="00757770" w:rsidRPr="00E313EA">
        <w:rPr>
          <w:bCs/>
          <w:i/>
          <w:lang w:val="en-GB"/>
        </w:rPr>
        <w:t>23</w:t>
      </w:r>
      <w:r w:rsidRPr="00E313EA">
        <w:rPr>
          <w:bCs/>
          <w:i/>
          <w:lang w:val="en-GB"/>
        </w:rPr>
        <w:t>/N</w:t>
      </w:r>
      <w:r w:rsidRPr="00E313EA">
        <w:rPr>
          <w:rFonts w:hint="eastAsia"/>
          <w:bCs/>
          <w:i/>
          <w:lang w:val="en-GB"/>
        </w:rPr>
        <w:t>Đ</w:t>
      </w:r>
      <w:r w:rsidRPr="00E313EA">
        <w:rPr>
          <w:bCs/>
          <w:i/>
          <w:lang w:val="en-GB"/>
        </w:rPr>
        <w:t>-CP ng</w:t>
      </w:r>
      <w:r w:rsidRPr="00E313EA">
        <w:rPr>
          <w:rFonts w:hint="eastAsia"/>
          <w:bCs/>
          <w:i/>
          <w:lang w:val="en-GB"/>
        </w:rPr>
        <w:t>à</w:t>
      </w:r>
      <w:r w:rsidRPr="00E313EA">
        <w:rPr>
          <w:bCs/>
          <w:i/>
          <w:lang w:val="en-GB"/>
        </w:rPr>
        <w:t xml:space="preserve">y </w:t>
      </w:r>
      <w:r w:rsidR="00757770" w:rsidRPr="00E313EA">
        <w:rPr>
          <w:bCs/>
          <w:i/>
          <w:lang w:val="en-GB"/>
        </w:rPr>
        <w:t>02</w:t>
      </w:r>
      <w:r w:rsidRPr="00E313EA">
        <w:rPr>
          <w:bCs/>
          <w:i/>
          <w:lang w:val="en-GB"/>
        </w:rPr>
        <w:t xml:space="preserve"> th</w:t>
      </w:r>
      <w:r w:rsidRPr="00E313EA">
        <w:rPr>
          <w:rFonts w:hint="eastAsia"/>
          <w:bCs/>
          <w:i/>
          <w:lang w:val="en-GB"/>
        </w:rPr>
        <w:t>á</w:t>
      </w:r>
      <w:r w:rsidRPr="00E313EA">
        <w:rPr>
          <w:bCs/>
          <w:i/>
          <w:lang w:val="en-GB"/>
        </w:rPr>
        <w:t xml:space="preserve">ng </w:t>
      </w:r>
      <w:r w:rsidR="00757770" w:rsidRPr="00E313EA">
        <w:rPr>
          <w:bCs/>
          <w:i/>
          <w:lang w:val="en-GB"/>
        </w:rPr>
        <w:t>6</w:t>
      </w:r>
      <w:r w:rsidRPr="00E313EA">
        <w:rPr>
          <w:bCs/>
          <w:i/>
          <w:lang w:val="en-GB"/>
        </w:rPr>
        <w:t xml:space="preserve"> n</w:t>
      </w:r>
      <w:r w:rsidRPr="00E313EA">
        <w:rPr>
          <w:rFonts w:hint="eastAsia"/>
          <w:bCs/>
          <w:i/>
          <w:lang w:val="en-GB"/>
        </w:rPr>
        <w:t>ă</w:t>
      </w:r>
      <w:r w:rsidRPr="00E313EA">
        <w:rPr>
          <w:bCs/>
          <w:i/>
          <w:lang w:val="en-GB"/>
        </w:rPr>
        <w:t>m 20</w:t>
      </w:r>
      <w:r w:rsidR="00757770" w:rsidRPr="00E313EA">
        <w:rPr>
          <w:bCs/>
          <w:i/>
          <w:lang w:val="en-GB"/>
        </w:rPr>
        <w:t>23</w:t>
      </w:r>
      <w:r w:rsidRPr="00E313EA">
        <w:rPr>
          <w:bCs/>
          <w:i/>
          <w:lang w:val="en-GB"/>
        </w:rPr>
        <w:t xml:space="preserve"> c</w:t>
      </w:r>
      <w:r w:rsidRPr="00E313EA">
        <w:rPr>
          <w:rFonts w:hint="eastAsia"/>
          <w:bCs/>
          <w:i/>
          <w:lang w:val="en-GB"/>
        </w:rPr>
        <w:t>ủ</w:t>
      </w:r>
      <w:r w:rsidRPr="00E313EA">
        <w:rPr>
          <w:bCs/>
          <w:i/>
          <w:lang w:val="en-GB"/>
        </w:rPr>
        <w:t>a Chính ph</w:t>
      </w:r>
      <w:r w:rsidRPr="00E313EA">
        <w:rPr>
          <w:rFonts w:hint="eastAsia"/>
          <w:bCs/>
          <w:i/>
          <w:lang w:val="en-GB"/>
        </w:rPr>
        <w:t>ủ</w:t>
      </w:r>
      <w:r w:rsidRPr="00E313EA">
        <w:rPr>
          <w:bCs/>
          <w:i/>
          <w:lang w:val="en-GB"/>
        </w:rPr>
        <w:t xml:space="preserve"> quy </w:t>
      </w:r>
      <w:r w:rsidRPr="00E313EA">
        <w:rPr>
          <w:rFonts w:hint="eastAsia"/>
          <w:bCs/>
          <w:i/>
          <w:lang w:val="en-GB"/>
        </w:rPr>
        <w:t>đị</w:t>
      </w:r>
      <w:r w:rsidRPr="00E313EA">
        <w:rPr>
          <w:bCs/>
          <w:i/>
          <w:lang w:val="en-GB"/>
        </w:rPr>
        <w:t>nh ch</w:t>
      </w:r>
      <w:r w:rsidRPr="00E313EA">
        <w:rPr>
          <w:rFonts w:hint="eastAsia"/>
          <w:bCs/>
          <w:i/>
          <w:lang w:val="en-GB"/>
        </w:rPr>
        <w:t>ứ</w:t>
      </w:r>
      <w:r w:rsidRPr="00E313EA">
        <w:rPr>
          <w:bCs/>
          <w:i/>
          <w:lang w:val="en-GB"/>
        </w:rPr>
        <w:t>c n</w:t>
      </w:r>
      <w:r w:rsidRPr="00E313EA">
        <w:rPr>
          <w:rFonts w:hint="eastAsia"/>
          <w:bCs/>
          <w:i/>
          <w:lang w:val="en-GB"/>
        </w:rPr>
        <w:t>ă</w:t>
      </w:r>
      <w:r w:rsidRPr="00E313EA">
        <w:rPr>
          <w:bCs/>
          <w:i/>
          <w:lang w:val="en-GB"/>
        </w:rPr>
        <w:t>ng, nhi</w:t>
      </w:r>
      <w:r w:rsidRPr="00E313EA">
        <w:rPr>
          <w:rFonts w:hint="eastAsia"/>
          <w:bCs/>
          <w:i/>
          <w:lang w:val="en-GB"/>
        </w:rPr>
        <w:t>ệ</w:t>
      </w:r>
      <w:r w:rsidRPr="00E313EA">
        <w:rPr>
          <w:bCs/>
          <w:i/>
          <w:lang w:val="en-GB"/>
        </w:rPr>
        <w:t>m v</w:t>
      </w:r>
      <w:r w:rsidRPr="00E313EA">
        <w:rPr>
          <w:rFonts w:hint="eastAsia"/>
          <w:bCs/>
          <w:i/>
          <w:lang w:val="en-GB"/>
        </w:rPr>
        <w:t>ụ</w:t>
      </w:r>
      <w:r w:rsidRPr="00E313EA">
        <w:rPr>
          <w:bCs/>
          <w:i/>
          <w:lang w:val="en-GB"/>
        </w:rPr>
        <w:t>, quy</w:t>
      </w:r>
      <w:r w:rsidRPr="00E313EA">
        <w:rPr>
          <w:rFonts w:hint="eastAsia"/>
          <w:bCs/>
          <w:i/>
          <w:lang w:val="en-GB"/>
        </w:rPr>
        <w:t>ề</w:t>
      </w:r>
      <w:r w:rsidRPr="00E313EA">
        <w:rPr>
          <w:bCs/>
          <w:i/>
          <w:lang w:val="en-GB"/>
        </w:rPr>
        <w:t>n h</w:t>
      </w:r>
      <w:r w:rsidRPr="00E313EA">
        <w:rPr>
          <w:rFonts w:hint="eastAsia"/>
          <w:bCs/>
          <w:i/>
          <w:lang w:val="en-GB"/>
        </w:rPr>
        <w:t>ạ</w:t>
      </w:r>
      <w:r w:rsidRPr="00E313EA">
        <w:rPr>
          <w:bCs/>
          <w:i/>
          <w:lang w:val="en-GB"/>
        </w:rPr>
        <w:t>n v</w:t>
      </w:r>
      <w:r w:rsidRPr="00E313EA">
        <w:rPr>
          <w:rFonts w:hint="eastAsia"/>
          <w:bCs/>
          <w:i/>
          <w:lang w:val="en-GB"/>
        </w:rPr>
        <w:t>à</w:t>
      </w:r>
      <w:r w:rsidRPr="00E313EA">
        <w:rPr>
          <w:bCs/>
          <w:i/>
          <w:lang w:val="en-GB"/>
        </w:rPr>
        <w:t xml:space="preserve"> c</w:t>
      </w:r>
      <w:r w:rsidRPr="00E313EA">
        <w:rPr>
          <w:rFonts w:hint="eastAsia"/>
          <w:bCs/>
          <w:i/>
          <w:lang w:val="en-GB"/>
        </w:rPr>
        <w:t>ơ</w:t>
      </w:r>
      <w:r w:rsidRPr="00E313EA">
        <w:rPr>
          <w:bCs/>
          <w:i/>
          <w:lang w:val="en-GB"/>
        </w:rPr>
        <w:t xml:space="preserve"> c</w:t>
      </w:r>
      <w:r w:rsidRPr="00E313EA">
        <w:rPr>
          <w:rFonts w:hint="eastAsia"/>
          <w:bCs/>
          <w:i/>
          <w:lang w:val="en-GB"/>
        </w:rPr>
        <w:t>ấ</w:t>
      </w:r>
      <w:r w:rsidRPr="00E313EA">
        <w:rPr>
          <w:bCs/>
          <w:i/>
          <w:lang w:val="en-GB"/>
        </w:rPr>
        <w:t>u t</w:t>
      </w:r>
      <w:r w:rsidRPr="00E313EA">
        <w:rPr>
          <w:rFonts w:hint="eastAsia"/>
          <w:bCs/>
          <w:i/>
          <w:lang w:val="en-GB"/>
        </w:rPr>
        <w:t>ổ</w:t>
      </w:r>
      <w:r w:rsidRPr="00E313EA">
        <w:rPr>
          <w:bCs/>
          <w:i/>
          <w:lang w:val="en-GB"/>
        </w:rPr>
        <w:t xml:space="preserve"> ch</w:t>
      </w:r>
      <w:r w:rsidRPr="00E313EA">
        <w:rPr>
          <w:rFonts w:hint="eastAsia"/>
          <w:bCs/>
          <w:i/>
          <w:lang w:val="en-GB"/>
        </w:rPr>
        <w:t>ứ</w:t>
      </w:r>
      <w:r w:rsidRPr="00E313EA">
        <w:rPr>
          <w:bCs/>
          <w:i/>
          <w:lang w:val="en-GB"/>
        </w:rPr>
        <w:t>c c</w:t>
      </w:r>
      <w:r w:rsidRPr="00E313EA">
        <w:rPr>
          <w:rFonts w:hint="eastAsia"/>
          <w:bCs/>
          <w:i/>
          <w:lang w:val="en-GB"/>
        </w:rPr>
        <w:t>ủ</w:t>
      </w:r>
      <w:r w:rsidRPr="00E313EA">
        <w:rPr>
          <w:bCs/>
          <w:i/>
          <w:lang w:val="en-GB"/>
        </w:rPr>
        <w:t>a B</w:t>
      </w:r>
      <w:r w:rsidRPr="00E313EA">
        <w:rPr>
          <w:rFonts w:hint="eastAsia"/>
          <w:bCs/>
          <w:i/>
          <w:lang w:val="en-GB"/>
        </w:rPr>
        <w:t>ộ</w:t>
      </w:r>
      <w:r w:rsidRPr="00E313EA">
        <w:rPr>
          <w:bCs/>
          <w:i/>
          <w:lang w:val="en-GB"/>
        </w:rPr>
        <w:t xml:space="preserve"> Khoa h</w:t>
      </w:r>
      <w:r w:rsidRPr="00E313EA">
        <w:rPr>
          <w:rFonts w:hint="eastAsia"/>
          <w:bCs/>
          <w:i/>
          <w:lang w:val="en-GB"/>
        </w:rPr>
        <w:t>ọ</w:t>
      </w:r>
      <w:r w:rsidRPr="00E313EA">
        <w:rPr>
          <w:bCs/>
          <w:i/>
          <w:lang w:val="en-GB"/>
        </w:rPr>
        <w:t>c và Công ngh</w:t>
      </w:r>
      <w:r w:rsidRPr="00E313EA">
        <w:rPr>
          <w:rFonts w:hint="eastAsia"/>
          <w:bCs/>
          <w:i/>
          <w:lang w:val="en-GB"/>
        </w:rPr>
        <w:t>ệ</w:t>
      </w:r>
      <w:r w:rsidRPr="00E313EA">
        <w:rPr>
          <w:bCs/>
          <w:i/>
          <w:lang w:val="en-GB"/>
        </w:rPr>
        <w:t>;</w:t>
      </w:r>
    </w:p>
    <w:p w14:paraId="65457908" w14:textId="77777777" w:rsidR="00C2168B" w:rsidRPr="00E313EA" w:rsidRDefault="00C2168B" w:rsidP="00C2168B">
      <w:pPr>
        <w:pStyle w:val="NormalWeb"/>
        <w:keepNext/>
        <w:widowControl w:val="0"/>
        <w:spacing w:before="120" w:beforeAutospacing="0" w:after="120" w:afterAutospacing="0" w:line="340" w:lineRule="exact"/>
        <w:ind w:firstLine="562"/>
        <w:jc w:val="both"/>
        <w:rPr>
          <w:bCs/>
          <w:i/>
          <w:sz w:val="28"/>
          <w:szCs w:val="28"/>
        </w:rPr>
      </w:pPr>
      <w:r w:rsidRPr="00E313EA">
        <w:rPr>
          <w:bCs/>
          <w:i/>
          <w:sz w:val="28"/>
          <w:szCs w:val="28"/>
        </w:rPr>
        <w:t>Căn cứ Nghị định số 08/2014/NĐ-CP ngày 27 tháng 01 năm 2014 của    Chính phủ quy định chi tiết và hướng dẫn thi hành một số điều của Luật Khoa học và Công nghệ;</w:t>
      </w:r>
    </w:p>
    <w:p w14:paraId="716D8CB3" w14:textId="77777777" w:rsidR="00C54358" w:rsidRPr="00E313EA" w:rsidRDefault="00C54358" w:rsidP="00F34FBB">
      <w:pPr>
        <w:widowControl w:val="0"/>
        <w:autoSpaceDE w:val="0"/>
        <w:autoSpaceDN w:val="0"/>
        <w:spacing w:before="120" w:line="360" w:lineRule="exact"/>
        <w:ind w:firstLine="720"/>
        <w:jc w:val="both"/>
        <w:rPr>
          <w:bCs/>
          <w:i/>
          <w:lang w:val="en-GB"/>
        </w:rPr>
      </w:pPr>
      <w:r w:rsidRPr="00E313EA">
        <w:rPr>
          <w:bCs/>
          <w:i/>
          <w:lang w:val="en-GB"/>
        </w:rPr>
        <w:t>C</w:t>
      </w:r>
      <w:r w:rsidRPr="00E313EA">
        <w:rPr>
          <w:rFonts w:hint="eastAsia"/>
          <w:bCs/>
          <w:i/>
          <w:lang w:val="en-GB"/>
        </w:rPr>
        <w:t>ă</w:t>
      </w:r>
      <w:r w:rsidRPr="00E313EA">
        <w:rPr>
          <w:bCs/>
          <w:i/>
          <w:lang w:val="en-GB"/>
        </w:rPr>
        <w:t>n c</w:t>
      </w:r>
      <w:r w:rsidRPr="00E313EA">
        <w:rPr>
          <w:rFonts w:hint="eastAsia"/>
          <w:bCs/>
          <w:i/>
          <w:lang w:val="en-GB"/>
        </w:rPr>
        <w:t>ứ</w:t>
      </w:r>
      <w:r w:rsidRPr="00E313EA">
        <w:rPr>
          <w:bCs/>
          <w:i/>
          <w:lang w:val="en-GB"/>
        </w:rPr>
        <w:t xml:space="preserve"> Quyết định số 55/2010/QĐ-TTg ngày 10 tháng 9 năm 2010 của Thủ tướng Chính phủ hướng dẫn về thẩm quyền, trình tự, thủ tục chứng nhận tổ chức, cá nhân hoạt động ứng dụng công nghệ cao, chứng nhận tổ chức, cá nhân nghiên cứu và phát triển công nghệ cao và công nhận doanh nghiệp công nghệ cao;</w:t>
      </w:r>
    </w:p>
    <w:p w14:paraId="12BBA4BE" w14:textId="1DDAC51D" w:rsidR="001862FC" w:rsidRPr="00E313EA" w:rsidRDefault="001862FC" w:rsidP="00F34FBB">
      <w:pPr>
        <w:widowControl w:val="0"/>
        <w:autoSpaceDE w:val="0"/>
        <w:autoSpaceDN w:val="0"/>
        <w:spacing w:before="120" w:line="360" w:lineRule="exact"/>
        <w:ind w:firstLine="720"/>
        <w:jc w:val="both"/>
        <w:rPr>
          <w:bCs/>
          <w:i/>
          <w:lang w:val="en-GB"/>
        </w:rPr>
      </w:pPr>
      <w:r w:rsidRPr="00E313EA">
        <w:rPr>
          <w:bCs/>
          <w:i/>
          <w:lang w:val="en-GB"/>
        </w:rPr>
        <w:t>Theo đề nghị của Vụ trưởng Vụ Pháp chế</w:t>
      </w:r>
      <w:r w:rsidR="00C2168B" w:rsidRPr="00E313EA">
        <w:rPr>
          <w:bCs/>
          <w:i/>
          <w:lang w:val="en-GB"/>
        </w:rPr>
        <w:t xml:space="preserve"> và </w:t>
      </w:r>
      <w:r w:rsidR="00C2168B" w:rsidRPr="00E313EA">
        <w:rPr>
          <w:i/>
        </w:rPr>
        <w:t>Giám đốc Văn phòng Đăng ký hoạt động khoa học và công nghệ</w:t>
      </w:r>
      <w:r w:rsidRPr="00E313EA">
        <w:rPr>
          <w:bCs/>
          <w:i/>
          <w:lang w:val="en-GB"/>
        </w:rPr>
        <w:t xml:space="preserve">; </w:t>
      </w:r>
    </w:p>
    <w:p w14:paraId="699E5362" w14:textId="498901D8" w:rsidR="004A4778" w:rsidRPr="005426D9" w:rsidRDefault="004A4778" w:rsidP="004A4778">
      <w:pPr>
        <w:widowControl w:val="0"/>
        <w:autoSpaceDE w:val="0"/>
        <w:autoSpaceDN w:val="0"/>
        <w:spacing w:before="120" w:line="360" w:lineRule="exact"/>
        <w:ind w:firstLine="720"/>
        <w:jc w:val="both"/>
        <w:rPr>
          <w:bCs/>
          <w:i/>
          <w:spacing w:val="-6"/>
          <w:lang w:val="en-GB"/>
        </w:rPr>
      </w:pPr>
      <w:r w:rsidRPr="005426D9">
        <w:rPr>
          <w:bCs/>
          <w:i/>
          <w:spacing w:val="-6"/>
          <w:lang w:val="en-GB"/>
        </w:rPr>
        <w:t xml:space="preserve">Bộ trưởng Bộ Khoa học và Công nghệ ban hành Thông tư sửa đổi, bổ sung một số điều của Thông tư số 32/2011/TT-BKHCN </w:t>
      </w:r>
      <w:r w:rsidR="00C2168B" w:rsidRPr="005426D9">
        <w:rPr>
          <w:bCs/>
          <w:i/>
          <w:spacing w:val="-6"/>
          <w:lang w:val="en-GB"/>
        </w:rPr>
        <w:t>và Thông tư số 03/2014/TT-BKHCN</w:t>
      </w:r>
      <w:r w:rsidRPr="005426D9">
        <w:rPr>
          <w:bCs/>
          <w:i/>
          <w:spacing w:val="-6"/>
          <w:lang w:val="en-GB"/>
        </w:rPr>
        <w:t>.</w:t>
      </w:r>
    </w:p>
    <w:p w14:paraId="7E0B78FD" w14:textId="11B8944D" w:rsidR="0072049C" w:rsidRPr="00E313EA" w:rsidRDefault="001862FC" w:rsidP="00F34FBB">
      <w:pPr>
        <w:widowControl w:val="0"/>
        <w:autoSpaceDE w:val="0"/>
        <w:autoSpaceDN w:val="0"/>
        <w:spacing w:before="120" w:line="360" w:lineRule="exact"/>
        <w:ind w:firstLine="720"/>
        <w:jc w:val="both"/>
        <w:rPr>
          <w:b/>
          <w:bCs/>
          <w:lang w:val="en-GB"/>
        </w:rPr>
      </w:pPr>
      <w:r w:rsidRPr="00E313EA">
        <w:rPr>
          <w:b/>
          <w:bCs/>
          <w:lang w:val="en-GB"/>
        </w:rPr>
        <w:t>Điều 1.</w:t>
      </w:r>
      <w:r w:rsidR="0072049C" w:rsidRPr="00E313EA">
        <w:rPr>
          <w:b/>
          <w:bCs/>
          <w:lang w:val="en-GB"/>
        </w:rPr>
        <w:t xml:space="preserve"> Sửa đổi, bổ sung</w:t>
      </w:r>
      <w:r w:rsidR="00C2168B" w:rsidRPr="00E313EA">
        <w:rPr>
          <w:b/>
          <w:bCs/>
          <w:lang w:val="en-GB"/>
        </w:rPr>
        <w:t xml:space="preserve"> </w:t>
      </w:r>
      <w:r w:rsidR="00C2168B" w:rsidRPr="00E313EA">
        <w:rPr>
          <w:b/>
        </w:rPr>
        <w:t xml:space="preserve">một số điều </w:t>
      </w:r>
      <w:r w:rsidR="005426D9">
        <w:rPr>
          <w:b/>
        </w:rPr>
        <w:t xml:space="preserve">và thay thế một số </w:t>
      </w:r>
      <w:r w:rsidR="00DB3CEB">
        <w:rPr>
          <w:b/>
        </w:rPr>
        <w:t>b</w:t>
      </w:r>
      <w:r w:rsidR="00F806F7">
        <w:rPr>
          <w:b/>
        </w:rPr>
        <w:t>iểu mẫu</w:t>
      </w:r>
      <w:r w:rsidR="005426D9">
        <w:rPr>
          <w:b/>
        </w:rPr>
        <w:t xml:space="preserve"> </w:t>
      </w:r>
      <w:r w:rsidR="00C2168B" w:rsidRPr="00E313EA">
        <w:rPr>
          <w:b/>
        </w:rPr>
        <w:t>của</w:t>
      </w:r>
      <w:r w:rsidR="0072049C" w:rsidRPr="00E313EA">
        <w:rPr>
          <w:b/>
          <w:bCs/>
          <w:lang w:val="en-GB"/>
        </w:rPr>
        <w:t xml:space="preserve"> Thông tư số 32/2011/TT-BKHCN</w:t>
      </w:r>
      <w:r w:rsidR="00C2168B" w:rsidRPr="00E313EA">
        <w:rPr>
          <w:b/>
          <w:bCs/>
          <w:lang w:val="en-GB"/>
        </w:rPr>
        <w:t xml:space="preserve"> ngày 15 tháng 11 năm 2011 của Bộ trưởng Bộ Khoa học và Công nghệ quy định về việc xác định tiêu chí dự án ứng dụng công nghệ cao, dự án đầu tư sản xuất sản phẩm công nghệ cao và thẩm định hồ sơ đề nghị cấp Giấy chứng nhận hoạt động ứng dụng công nghệ cao, doanh nghiệp thành lập mới từ dự án đầu tư sản xuất sản phẩm công nghệ cao, doanh nghiệp công nghệ cao</w:t>
      </w:r>
      <w:r w:rsidR="00BF2579" w:rsidRPr="00E313EA">
        <w:rPr>
          <w:b/>
          <w:bCs/>
          <w:lang w:val="en-GB"/>
        </w:rPr>
        <w:t xml:space="preserve">, </w:t>
      </w:r>
      <w:r w:rsidR="00C2168B" w:rsidRPr="00E313EA">
        <w:rPr>
          <w:b/>
        </w:rPr>
        <w:t xml:space="preserve">đã được sửa đổi, bổ sung tại Thông tư số 04/2020/TT-BKHCN </w:t>
      </w:r>
    </w:p>
    <w:p w14:paraId="3CBDB0B8" w14:textId="5C358A24" w:rsidR="00622EC1" w:rsidRPr="00E313EA" w:rsidRDefault="00622EC1" w:rsidP="00F34FBB">
      <w:pPr>
        <w:widowControl w:val="0"/>
        <w:autoSpaceDE w:val="0"/>
        <w:autoSpaceDN w:val="0"/>
        <w:spacing w:before="120" w:line="360" w:lineRule="exact"/>
        <w:ind w:firstLine="720"/>
        <w:jc w:val="both"/>
        <w:rPr>
          <w:lang w:val="en-GB"/>
        </w:rPr>
      </w:pPr>
      <w:r w:rsidRPr="00E313EA">
        <w:rPr>
          <w:lang w:val="en-GB"/>
        </w:rPr>
        <w:t>1. Sửa đổi, bổ sung khoản 2 Điều 7 như sau:</w:t>
      </w:r>
    </w:p>
    <w:p w14:paraId="0D0160C5" w14:textId="50351E6F" w:rsidR="00622EC1" w:rsidRPr="00E313EA" w:rsidRDefault="00622EC1" w:rsidP="00F34FBB">
      <w:pPr>
        <w:widowControl w:val="0"/>
        <w:autoSpaceDE w:val="0"/>
        <w:autoSpaceDN w:val="0"/>
        <w:spacing w:before="120" w:line="360" w:lineRule="exact"/>
        <w:ind w:firstLine="720"/>
        <w:jc w:val="both"/>
        <w:rPr>
          <w:lang w:val="en-GB"/>
        </w:rPr>
      </w:pPr>
      <w:r w:rsidRPr="00E313EA">
        <w:t>“2. Nội dung chi, mức chi được áp dụng theo quy định tại Thông tư số 03/2023/TT-BTC ngày 10 tháng 01 năm 2023</w:t>
      </w:r>
      <w:r w:rsidR="00480DDA" w:rsidRPr="00E313EA">
        <w:t xml:space="preserve"> của Bộ</w:t>
      </w:r>
      <w:r w:rsidR="00207EF6">
        <w:t xml:space="preserve"> trưởng Bộ</w:t>
      </w:r>
      <w:r w:rsidR="00480DDA" w:rsidRPr="00E313EA">
        <w:t xml:space="preserve"> Tài chính</w:t>
      </w:r>
      <w:r w:rsidRPr="00E313EA">
        <w:t xml:space="preserve"> quy định lập dự toán, quản lý sử dụng và quyết toán kinh phí ngân sách nhà nước thực </w:t>
      </w:r>
      <w:r w:rsidRPr="00E313EA">
        <w:lastRenderedPageBreak/>
        <w:t>hiện nhiệm vụ khoa học và công nghệ</w:t>
      </w:r>
      <w:r w:rsidR="00480DDA" w:rsidRPr="00E313EA">
        <w:t xml:space="preserve"> và văn bản liên quan</w:t>
      </w:r>
      <w:r w:rsidRPr="00E313EA">
        <w:t>.”</w:t>
      </w:r>
      <w:r w:rsidR="00DB214B">
        <w:t>.</w:t>
      </w:r>
    </w:p>
    <w:p w14:paraId="6F9D87B0" w14:textId="1FFCB523" w:rsidR="007E2C37" w:rsidRPr="00E313EA" w:rsidRDefault="00622EC1" w:rsidP="00F34FBB">
      <w:pPr>
        <w:widowControl w:val="0"/>
        <w:autoSpaceDE w:val="0"/>
        <w:autoSpaceDN w:val="0"/>
        <w:spacing w:before="120" w:line="360" w:lineRule="exact"/>
        <w:ind w:firstLine="720"/>
        <w:jc w:val="both"/>
        <w:rPr>
          <w:lang w:val="en-GB"/>
        </w:rPr>
      </w:pPr>
      <w:r w:rsidRPr="00E313EA">
        <w:rPr>
          <w:lang w:val="en-GB"/>
        </w:rPr>
        <w:t>2.</w:t>
      </w:r>
      <w:r w:rsidR="00AB3839" w:rsidRPr="00E313EA">
        <w:rPr>
          <w:lang w:val="en-GB"/>
        </w:rPr>
        <w:t xml:space="preserve"> </w:t>
      </w:r>
      <w:r w:rsidR="007E2C37" w:rsidRPr="00E313EA">
        <w:rPr>
          <w:lang w:val="en-GB"/>
        </w:rPr>
        <w:t xml:space="preserve">Bổ sung khoản 4 Điều </w:t>
      </w:r>
      <w:r w:rsidR="0072049C" w:rsidRPr="00E313EA">
        <w:rPr>
          <w:lang w:val="en-GB"/>
        </w:rPr>
        <w:t>9 như sau:</w:t>
      </w:r>
    </w:p>
    <w:p w14:paraId="3390C092" w14:textId="4F55E77C" w:rsidR="008200AB" w:rsidRPr="00E313EA" w:rsidRDefault="008200AB" w:rsidP="00F34FBB">
      <w:pPr>
        <w:widowControl w:val="0"/>
        <w:autoSpaceDE w:val="0"/>
        <w:autoSpaceDN w:val="0"/>
        <w:spacing w:before="120" w:line="360" w:lineRule="exact"/>
        <w:ind w:firstLine="720"/>
        <w:jc w:val="both"/>
        <w:rPr>
          <w:lang w:val="en-GB"/>
        </w:rPr>
      </w:pPr>
      <w:r w:rsidRPr="00E313EA">
        <w:rPr>
          <w:lang w:val="en-GB"/>
        </w:rPr>
        <w:t xml:space="preserve">“4. </w:t>
      </w:r>
      <w:r w:rsidR="0072049C" w:rsidRPr="00E313EA">
        <w:rPr>
          <w:lang w:val="en-GB"/>
        </w:rPr>
        <w:t xml:space="preserve">Cá nhân là công dân Việt Nam </w:t>
      </w:r>
      <w:r w:rsidR="00647011">
        <w:rPr>
          <w:lang w:val="en-GB"/>
        </w:rPr>
        <w:t>có thể</w:t>
      </w:r>
      <w:r w:rsidR="0072049C" w:rsidRPr="00E313EA">
        <w:rPr>
          <w:lang w:val="en-GB"/>
        </w:rPr>
        <w:t xml:space="preserve"> sử dụng </w:t>
      </w:r>
      <w:bookmarkStart w:id="1" w:name="khoan_8_13"/>
      <w:r w:rsidR="00A55956" w:rsidRPr="00A55956">
        <w:rPr>
          <w:lang w:val="en-GB"/>
        </w:rPr>
        <w:t>tài khoản định danh điện tử mức độ 2</w:t>
      </w:r>
      <w:bookmarkEnd w:id="1"/>
      <w:r w:rsidR="00A55956">
        <w:rPr>
          <w:rFonts w:ascii="Arial" w:hAnsi="Arial" w:cs="Arial"/>
          <w:color w:val="000000"/>
          <w:sz w:val="20"/>
          <w:szCs w:val="20"/>
          <w:shd w:val="clear" w:color="auto" w:fill="FFFFFF"/>
        </w:rPr>
        <w:t xml:space="preserve"> </w:t>
      </w:r>
      <w:r w:rsidR="00647011">
        <w:rPr>
          <w:lang w:val="en-GB"/>
        </w:rPr>
        <w:t>để</w:t>
      </w:r>
      <w:r w:rsidR="0072049C" w:rsidRPr="00E313EA">
        <w:rPr>
          <w:lang w:val="en-GB"/>
        </w:rPr>
        <w:t xml:space="preserve"> thay thế cho bản sao Giấy chứng minh nhân dân, thẻ Căn cước công dân, Hộ chiếu khi thực hiện thủ tục </w:t>
      </w:r>
      <w:r w:rsidRPr="00E313EA">
        <w:rPr>
          <w:lang w:val="en-GB"/>
        </w:rPr>
        <w:t xml:space="preserve">đề nghị </w:t>
      </w:r>
      <w:r w:rsidR="00C2668B" w:rsidRPr="00C2668B">
        <w:rPr>
          <w:lang w:val="en-GB"/>
        </w:rPr>
        <w:t xml:space="preserve">cấp Giấy </w:t>
      </w:r>
      <w:r w:rsidRPr="00E313EA">
        <w:rPr>
          <w:lang w:val="en-GB"/>
        </w:rPr>
        <w:t>chứng nhận hoạt động ứng dụng công nghệ cao.”</w:t>
      </w:r>
      <w:r w:rsidR="00DB214B">
        <w:rPr>
          <w:lang w:val="en-GB"/>
        </w:rPr>
        <w:t>.</w:t>
      </w:r>
    </w:p>
    <w:p w14:paraId="04BAE487" w14:textId="6FD2F39D" w:rsidR="00BF2579" w:rsidRPr="00E313EA" w:rsidRDefault="00BF2579" w:rsidP="00BF2579">
      <w:pPr>
        <w:widowControl w:val="0"/>
        <w:autoSpaceDE w:val="0"/>
        <w:autoSpaceDN w:val="0"/>
        <w:spacing w:before="120" w:line="360" w:lineRule="exact"/>
        <w:ind w:firstLine="720"/>
        <w:jc w:val="both"/>
        <w:rPr>
          <w:lang w:val="en-GB"/>
        </w:rPr>
      </w:pPr>
      <w:r w:rsidRPr="00E313EA">
        <w:rPr>
          <w:lang w:val="en-GB"/>
        </w:rPr>
        <w:t xml:space="preserve">3. Thay thế các biểu mẫu B1-CNHĐUD, B1-DNTLM, B1-DNCNC, B2-TMDNTLM, B4-HĐUD, B4-DNTLM, B4-DNCNC bằng các biểu mẫu B1-CNHĐUD, B1-DNTLM, B1-DNCNC, B2-TMDNTLM, B4-HĐUD, B4-DNTLM, B4-DNCNC </w:t>
      </w:r>
      <w:r w:rsidR="00F90AEC" w:rsidRPr="00E313EA">
        <w:rPr>
          <w:lang w:val="en-GB"/>
        </w:rPr>
        <w:t xml:space="preserve">tại Phụ lục I </w:t>
      </w:r>
      <w:r w:rsidRPr="00E313EA">
        <w:rPr>
          <w:lang w:val="en-GB"/>
        </w:rPr>
        <w:t>ban hành kèm theo Thông tư này.</w:t>
      </w:r>
    </w:p>
    <w:p w14:paraId="42A402E9" w14:textId="65717E70" w:rsidR="0085034A" w:rsidRPr="00E313EA" w:rsidRDefault="0085034A" w:rsidP="0085034A">
      <w:pPr>
        <w:pStyle w:val="Vnbnnidung0"/>
        <w:tabs>
          <w:tab w:val="left" w:pos="993"/>
        </w:tabs>
        <w:adjustRightInd w:val="0"/>
        <w:snapToGrid w:val="0"/>
        <w:spacing w:before="120" w:after="0" w:line="360" w:lineRule="exact"/>
        <w:ind w:firstLine="720"/>
        <w:jc w:val="both"/>
        <w:rPr>
          <w:rFonts w:eastAsia="Times New Roman"/>
          <w:b/>
          <w:bCs/>
          <w:sz w:val="28"/>
          <w:szCs w:val="28"/>
        </w:rPr>
      </w:pPr>
      <w:bookmarkStart w:id="2" w:name="_Hlk138667795"/>
      <w:bookmarkStart w:id="3" w:name="_Hlk130566181"/>
      <w:r w:rsidRPr="00E313EA">
        <w:rPr>
          <w:rFonts w:eastAsia="Times New Roman"/>
          <w:b/>
          <w:bCs/>
          <w:sz w:val="28"/>
          <w:szCs w:val="28"/>
        </w:rPr>
        <w:t xml:space="preserve">Điều 2. </w:t>
      </w:r>
      <w:bookmarkStart w:id="4" w:name="_Hlk135833707"/>
      <w:r w:rsidRPr="00E313EA">
        <w:rPr>
          <w:rFonts w:eastAsia="Times New Roman"/>
          <w:b/>
          <w:bCs/>
          <w:sz w:val="28"/>
          <w:szCs w:val="28"/>
        </w:rPr>
        <w:t>Sửa đổi, bổ sung một số điều</w:t>
      </w:r>
      <w:r w:rsidR="005426D9" w:rsidRPr="005426D9">
        <w:rPr>
          <w:b/>
        </w:rPr>
        <w:t xml:space="preserve"> </w:t>
      </w:r>
      <w:r w:rsidR="005426D9" w:rsidRPr="005953E8">
        <w:rPr>
          <w:rFonts w:eastAsia="Times New Roman"/>
          <w:b/>
          <w:bCs/>
          <w:sz w:val="28"/>
          <w:szCs w:val="28"/>
        </w:rPr>
        <w:t xml:space="preserve">và thay thế một số </w:t>
      </w:r>
      <w:r w:rsidR="000A4CC4">
        <w:rPr>
          <w:rFonts w:eastAsia="Times New Roman"/>
          <w:b/>
          <w:bCs/>
          <w:sz w:val="28"/>
          <w:szCs w:val="28"/>
        </w:rPr>
        <w:t>b</w:t>
      </w:r>
      <w:r w:rsidR="00F806F7">
        <w:rPr>
          <w:rFonts w:eastAsia="Times New Roman"/>
          <w:b/>
          <w:bCs/>
          <w:sz w:val="28"/>
          <w:szCs w:val="28"/>
        </w:rPr>
        <w:t>iểu mẫu</w:t>
      </w:r>
      <w:r w:rsidRPr="00E313EA">
        <w:rPr>
          <w:rFonts w:eastAsia="Times New Roman"/>
          <w:b/>
          <w:bCs/>
          <w:sz w:val="28"/>
          <w:szCs w:val="28"/>
        </w:rPr>
        <w:t xml:space="preserve"> của Thông tư số 03/2014/TT-BKHCN ngày 31 tháng 3 năm 2014 của Bộ trưởng Bộ Khoa học và Công nghệ </w:t>
      </w:r>
      <w:r w:rsidR="00D500BC">
        <w:rPr>
          <w:rFonts w:eastAsia="Times New Roman"/>
          <w:b/>
          <w:bCs/>
          <w:sz w:val="28"/>
          <w:szCs w:val="28"/>
        </w:rPr>
        <w:t>h</w:t>
      </w:r>
      <w:r w:rsidRPr="00E313EA">
        <w:rPr>
          <w:rFonts w:eastAsia="Times New Roman"/>
          <w:b/>
          <w:bCs/>
          <w:sz w:val="28"/>
          <w:szCs w:val="28"/>
        </w:rPr>
        <w:t xml:space="preserve">ướng dẫn điều kiện thành lập và đăng ký hoạt động của tổ chức khoa học và công nghệ, văn phòng đại diện, chi nhánh của tổ chức khoa học và công nghệ </w:t>
      </w:r>
    </w:p>
    <w:bookmarkEnd w:id="2"/>
    <w:bookmarkEnd w:id="4"/>
    <w:p w14:paraId="291082AE" w14:textId="77777777" w:rsidR="0085034A" w:rsidRPr="00E313EA" w:rsidRDefault="0085034A" w:rsidP="0085034A">
      <w:pPr>
        <w:pStyle w:val="Vnbnnidung0"/>
        <w:numPr>
          <w:ilvl w:val="0"/>
          <w:numId w:val="1"/>
        </w:numPr>
        <w:tabs>
          <w:tab w:val="left" w:pos="993"/>
        </w:tabs>
        <w:adjustRightInd w:val="0"/>
        <w:snapToGrid w:val="0"/>
        <w:spacing w:before="120" w:after="0" w:line="360" w:lineRule="exact"/>
        <w:ind w:left="0" w:firstLine="720"/>
        <w:jc w:val="both"/>
        <w:rPr>
          <w:rFonts w:eastAsia="Times New Roman"/>
          <w:sz w:val="28"/>
          <w:szCs w:val="28"/>
        </w:rPr>
      </w:pPr>
      <w:r w:rsidRPr="00E313EA">
        <w:rPr>
          <w:rFonts w:eastAsia="Times New Roman"/>
          <w:sz w:val="28"/>
          <w:szCs w:val="28"/>
        </w:rPr>
        <w:t>Sửa đổi, bổ sung điểm c khoản 4 Điều 6 như sau:</w:t>
      </w:r>
    </w:p>
    <w:p w14:paraId="79722579" w14:textId="0C71DB97" w:rsidR="0085034A" w:rsidRPr="00E313EA" w:rsidRDefault="0085034A" w:rsidP="0085034A">
      <w:pPr>
        <w:tabs>
          <w:tab w:val="left" w:pos="993"/>
        </w:tabs>
        <w:spacing w:before="120" w:line="360" w:lineRule="exact"/>
        <w:ind w:firstLine="720"/>
        <w:jc w:val="both"/>
        <w:rPr>
          <w:lang w:eastAsia="vi-VN"/>
        </w:rPr>
      </w:pPr>
      <w:r w:rsidRPr="00E313EA">
        <w:rPr>
          <w:lang w:eastAsia="vi-VN"/>
        </w:rPr>
        <w:t>“</w:t>
      </w:r>
      <w:r w:rsidRPr="00E313EA">
        <w:rPr>
          <w:lang w:val="sv-SE"/>
        </w:rPr>
        <w:t>c) Đối với tổ chức khoa học và công nghệ ngoài công lập và có vốn nước ngoài, ngoài Bảng danh sách nhân lực theo Mẫu 8 tại Phụ lục ban hành kèm theo Thông tư này, phải có thêm các tài liệu sau đây:</w:t>
      </w:r>
    </w:p>
    <w:p w14:paraId="2B14921D" w14:textId="77777777" w:rsidR="0085034A" w:rsidRPr="00E313EA" w:rsidRDefault="0085034A" w:rsidP="0085034A">
      <w:pPr>
        <w:tabs>
          <w:tab w:val="left" w:pos="993"/>
        </w:tabs>
        <w:spacing w:before="120" w:line="360" w:lineRule="exact"/>
        <w:ind w:firstLine="720"/>
        <w:jc w:val="both"/>
        <w:rPr>
          <w:lang w:val="sv-SE"/>
        </w:rPr>
      </w:pPr>
      <w:r w:rsidRPr="00E313EA">
        <w:rPr>
          <w:lang w:val="sv-SE"/>
        </w:rPr>
        <w:t>- Đối với nhân lực chính thức:</w:t>
      </w:r>
    </w:p>
    <w:p w14:paraId="4F361F74" w14:textId="64F9F027" w:rsidR="0085034A" w:rsidRPr="00E313EA" w:rsidRDefault="0085034A" w:rsidP="0085034A">
      <w:pPr>
        <w:tabs>
          <w:tab w:val="left" w:pos="993"/>
        </w:tabs>
        <w:spacing w:before="120" w:line="360" w:lineRule="exact"/>
        <w:ind w:firstLine="720"/>
        <w:jc w:val="both"/>
        <w:rPr>
          <w:lang w:val="sv-SE"/>
        </w:rPr>
      </w:pPr>
      <w:r w:rsidRPr="00E313EA">
        <w:rPr>
          <w:lang w:val="sv-SE"/>
        </w:rPr>
        <w:t xml:space="preserve">+ </w:t>
      </w:r>
      <w:bookmarkStart w:id="5" w:name="_Hlk134714445"/>
      <w:r w:rsidRPr="00E313EA">
        <w:rPr>
          <w:lang w:val="sv-SE"/>
        </w:rPr>
        <w:t xml:space="preserve">Đơn đề nghị được làm việc chính thức theo Mẫu 9 </w:t>
      </w:r>
      <w:bookmarkStart w:id="6" w:name="_Hlk139017946"/>
      <w:bookmarkEnd w:id="5"/>
      <w:r w:rsidRPr="00E313EA">
        <w:rPr>
          <w:bCs/>
          <w:lang w:val="sv-SE"/>
        </w:rPr>
        <w:t>tại Phụ lục ban hành kèm theo Thông tư này</w:t>
      </w:r>
      <w:bookmarkEnd w:id="6"/>
      <w:r w:rsidRPr="00E313EA">
        <w:rPr>
          <w:lang w:val="sv-SE"/>
        </w:rPr>
        <w:t>;</w:t>
      </w:r>
    </w:p>
    <w:p w14:paraId="6A617277" w14:textId="03CC10A5" w:rsidR="0085034A" w:rsidRPr="00E313EA" w:rsidRDefault="0085034A" w:rsidP="0085034A">
      <w:pPr>
        <w:tabs>
          <w:tab w:val="left" w:pos="993"/>
        </w:tabs>
        <w:spacing w:before="120" w:line="360" w:lineRule="exact"/>
        <w:ind w:firstLine="720"/>
        <w:jc w:val="both"/>
        <w:rPr>
          <w:lang w:val="sv-SE"/>
        </w:rPr>
      </w:pPr>
      <w:r w:rsidRPr="00E313EA">
        <w:rPr>
          <w:lang w:val="sv-SE"/>
        </w:rPr>
        <w:t xml:space="preserve">+ </w:t>
      </w:r>
      <w:bookmarkStart w:id="7" w:name="_Hlk134714295"/>
      <w:r w:rsidRPr="00E313EA">
        <w:rPr>
          <w:lang w:val="sv-SE"/>
        </w:rPr>
        <w:t>Bản sao (có chứng thực) các văn bằng đào tạo</w:t>
      </w:r>
      <w:r w:rsidR="0038784C">
        <w:rPr>
          <w:lang w:val="sv-SE"/>
        </w:rPr>
        <w:t>.</w:t>
      </w:r>
      <w:r w:rsidRPr="00E313EA">
        <w:rPr>
          <w:lang w:val="sv-SE"/>
        </w:rPr>
        <w:t xml:space="preserve"> </w:t>
      </w:r>
      <w:bookmarkEnd w:id="7"/>
    </w:p>
    <w:p w14:paraId="0B767B36" w14:textId="77777777" w:rsidR="0085034A" w:rsidRPr="00E313EA" w:rsidRDefault="0085034A" w:rsidP="0085034A">
      <w:pPr>
        <w:tabs>
          <w:tab w:val="left" w:pos="993"/>
        </w:tabs>
        <w:spacing w:before="120" w:line="360" w:lineRule="exact"/>
        <w:ind w:firstLine="720"/>
        <w:jc w:val="both"/>
        <w:rPr>
          <w:lang w:val="sv-SE"/>
        </w:rPr>
      </w:pPr>
      <w:bookmarkStart w:id="8" w:name="_Hlk138336130"/>
      <w:r w:rsidRPr="00E313EA">
        <w:rPr>
          <w:lang w:val="sv-SE"/>
        </w:rPr>
        <w:t>Trong trường hợp cần thiết, cơ quan cấp giấy chứng nhận có quyền yêu cầu xuất trình bản gốc giấy tờ liên quan đến hồ sơ cá nhân đó để đối chứng.</w:t>
      </w:r>
    </w:p>
    <w:bookmarkEnd w:id="8"/>
    <w:p w14:paraId="5B617CA4" w14:textId="77777777" w:rsidR="0085034A" w:rsidRPr="00E313EA" w:rsidRDefault="0085034A" w:rsidP="0085034A">
      <w:pPr>
        <w:tabs>
          <w:tab w:val="left" w:pos="993"/>
        </w:tabs>
        <w:spacing w:before="120" w:line="360" w:lineRule="exact"/>
        <w:ind w:firstLine="720"/>
        <w:jc w:val="both"/>
        <w:rPr>
          <w:bCs/>
          <w:iCs/>
          <w:lang w:val="sv-SE"/>
        </w:rPr>
      </w:pPr>
      <w:r w:rsidRPr="00E313EA">
        <w:rPr>
          <w:bCs/>
          <w:iCs/>
          <w:lang w:val="sv-SE"/>
        </w:rPr>
        <w:t>- Đối với nhân lực kiêm nhiệm:</w:t>
      </w:r>
    </w:p>
    <w:p w14:paraId="45F777FE" w14:textId="77777777" w:rsidR="0085034A" w:rsidRPr="00E313EA" w:rsidRDefault="0085034A" w:rsidP="0085034A">
      <w:pPr>
        <w:tabs>
          <w:tab w:val="left" w:pos="993"/>
        </w:tabs>
        <w:spacing w:before="120" w:line="360" w:lineRule="exact"/>
        <w:ind w:firstLine="720"/>
        <w:jc w:val="both"/>
        <w:rPr>
          <w:bCs/>
          <w:iCs/>
          <w:lang w:val="sv-SE"/>
        </w:rPr>
      </w:pPr>
      <w:r w:rsidRPr="00E313EA">
        <w:rPr>
          <w:bCs/>
          <w:iCs/>
          <w:lang w:val="sv-SE"/>
        </w:rPr>
        <w:t xml:space="preserve">+ </w:t>
      </w:r>
      <w:bookmarkStart w:id="9" w:name="_Hlk134714481"/>
      <w:r w:rsidRPr="00E313EA">
        <w:rPr>
          <w:bCs/>
          <w:iCs/>
          <w:lang w:val="sv-SE"/>
        </w:rPr>
        <w:t xml:space="preserve">Đơn </w:t>
      </w:r>
      <w:r w:rsidRPr="00E313EA">
        <w:rPr>
          <w:lang w:val="sv-SE"/>
        </w:rPr>
        <w:t>đề nghị được</w:t>
      </w:r>
      <w:r w:rsidRPr="00E313EA">
        <w:rPr>
          <w:bCs/>
          <w:iCs/>
          <w:lang w:val="sv-SE"/>
        </w:rPr>
        <w:t xml:space="preserve"> làm việc kiêm nhiệm theo Mẫu 10 </w:t>
      </w:r>
      <w:r w:rsidRPr="00E313EA">
        <w:rPr>
          <w:bCs/>
          <w:lang w:val="sv-SE"/>
        </w:rPr>
        <w:t>tại Phụ lục ban hành kèm theo Thông tư này</w:t>
      </w:r>
      <w:bookmarkEnd w:id="9"/>
      <w:r w:rsidRPr="00E313EA">
        <w:rPr>
          <w:bCs/>
          <w:iCs/>
          <w:lang w:val="sv-SE"/>
        </w:rPr>
        <w:t>;</w:t>
      </w:r>
    </w:p>
    <w:p w14:paraId="41C33200" w14:textId="1B086B3B" w:rsidR="0085034A" w:rsidRPr="00E313EA" w:rsidRDefault="0085034A" w:rsidP="0085034A">
      <w:pPr>
        <w:tabs>
          <w:tab w:val="left" w:pos="993"/>
        </w:tabs>
        <w:spacing w:before="120" w:line="360" w:lineRule="exact"/>
        <w:ind w:firstLine="720"/>
        <w:jc w:val="both"/>
        <w:rPr>
          <w:lang w:val="sv-SE"/>
        </w:rPr>
      </w:pPr>
      <w:r w:rsidRPr="00E313EA">
        <w:rPr>
          <w:lang w:val="sv-SE"/>
        </w:rPr>
        <w:t xml:space="preserve">+ </w:t>
      </w:r>
      <w:bookmarkStart w:id="10" w:name="_Hlk134714549"/>
      <w:r w:rsidRPr="00E313EA">
        <w:rPr>
          <w:lang w:val="sv-SE"/>
        </w:rPr>
        <w:t>Bản sao (có chứng thực) các văn bằng đào tạo</w:t>
      </w:r>
      <w:r w:rsidR="0038784C">
        <w:rPr>
          <w:lang w:val="sv-SE"/>
        </w:rPr>
        <w:t>.</w:t>
      </w:r>
    </w:p>
    <w:p w14:paraId="63653ED6" w14:textId="1D732FAC" w:rsidR="0085034A" w:rsidRPr="00E313EA" w:rsidRDefault="0085034A" w:rsidP="0085034A">
      <w:pPr>
        <w:widowControl w:val="0"/>
        <w:tabs>
          <w:tab w:val="left" w:pos="993"/>
        </w:tabs>
        <w:spacing w:before="120" w:line="360" w:lineRule="exact"/>
        <w:ind w:firstLine="720"/>
        <w:jc w:val="both"/>
        <w:rPr>
          <w:lang w:eastAsia="vi-VN"/>
        </w:rPr>
      </w:pPr>
      <w:r w:rsidRPr="00E313EA">
        <w:rPr>
          <w:lang w:val="sv-SE"/>
        </w:rPr>
        <w:t>Trong trường hợp cần thiết, cơ quan cấp giấy chứng nhận có quyền yêu cầu xuất trình bản gốc giấy tờ liên quan đến hồ sơ cá nhân đó để đối chứng.</w:t>
      </w:r>
      <w:r w:rsidRPr="00E313EA">
        <w:rPr>
          <w:lang w:eastAsia="vi-VN"/>
        </w:rPr>
        <w:t>”</w:t>
      </w:r>
      <w:bookmarkEnd w:id="10"/>
      <w:r w:rsidR="00DB214B">
        <w:rPr>
          <w:lang w:eastAsia="vi-VN"/>
        </w:rPr>
        <w:t>.</w:t>
      </w:r>
    </w:p>
    <w:bookmarkEnd w:id="3"/>
    <w:p w14:paraId="1166D783" w14:textId="7BA3F1EE" w:rsidR="00F90AEC" w:rsidRPr="00E313EA" w:rsidRDefault="00F90AEC" w:rsidP="00F90AEC">
      <w:pPr>
        <w:pStyle w:val="ListParagraph"/>
        <w:tabs>
          <w:tab w:val="left" w:pos="993"/>
          <w:tab w:val="left" w:pos="3686"/>
        </w:tabs>
        <w:spacing w:before="120" w:line="360" w:lineRule="exact"/>
        <w:ind w:left="0" w:right="57" w:firstLine="720"/>
        <w:jc w:val="both"/>
        <w:outlineLvl w:val="0"/>
      </w:pPr>
      <w:r w:rsidRPr="00E313EA">
        <w:t>2. Thay thế Mẫu 1, Mẫu 2, Mẫu 3, Mẫu 4, Mẫu 5, Mẫu 6, Mẫu 9, Mẫu 10, Mẫu 11, Mẫu 14, Mẫu 15, Mẫu 21, Mẫu 22 tại Phụ lục bằng Mẫu 1, Mẫu 2, Mẫu 3, Mẫu 4, Mẫu 5, Mẫu 6, Mẫu 9, Mẫu 10, Mẫu 11, Mẫu 14, Mẫu 15, Mẫu 21, Mẫu 22 tại Phụ lục II ban hành kèm theo Thông tư này.</w:t>
      </w:r>
    </w:p>
    <w:p w14:paraId="7FF18184" w14:textId="32860155" w:rsidR="001862FC" w:rsidRPr="00E313EA" w:rsidRDefault="001862FC" w:rsidP="00F34FBB">
      <w:pPr>
        <w:widowControl w:val="0"/>
        <w:autoSpaceDE w:val="0"/>
        <w:autoSpaceDN w:val="0"/>
        <w:spacing w:before="120" w:line="360" w:lineRule="exact"/>
        <w:ind w:firstLine="720"/>
        <w:jc w:val="both"/>
        <w:rPr>
          <w:b/>
          <w:lang w:val="vi-VN"/>
        </w:rPr>
      </w:pPr>
      <w:r w:rsidRPr="00E313EA">
        <w:rPr>
          <w:b/>
          <w:lang w:val="vi-VN"/>
        </w:rPr>
        <w:lastRenderedPageBreak/>
        <w:t xml:space="preserve">Điều </w:t>
      </w:r>
      <w:r w:rsidR="00480DDA" w:rsidRPr="00E313EA">
        <w:rPr>
          <w:b/>
        </w:rPr>
        <w:t>3</w:t>
      </w:r>
      <w:r w:rsidRPr="00E313EA">
        <w:rPr>
          <w:b/>
          <w:lang w:val="vi-VN"/>
        </w:rPr>
        <w:t xml:space="preserve">. </w:t>
      </w:r>
      <w:r w:rsidRPr="00E313EA">
        <w:rPr>
          <w:b/>
        </w:rPr>
        <w:t>Hiệu lực</w:t>
      </w:r>
      <w:r w:rsidRPr="00E313EA">
        <w:rPr>
          <w:b/>
          <w:lang w:val="vi-VN"/>
        </w:rPr>
        <w:t xml:space="preserve"> thi hành</w:t>
      </w:r>
    </w:p>
    <w:p w14:paraId="6F02A83A" w14:textId="3400F51F" w:rsidR="001862FC" w:rsidRPr="00E313EA" w:rsidRDefault="001862FC" w:rsidP="00F34FBB">
      <w:pPr>
        <w:widowControl w:val="0"/>
        <w:spacing w:before="120" w:line="360" w:lineRule="exact"/>
        <w:ind w:firstLine="720"/>
        <w:jc w:val="both"/>
        <w:rPr>
          <w:lang w:val="vi-VN"/>
        </w:rPr>
      </w:pPr>
      <w:r w:rsidRPr="00E313EA">
        <w:rPr>
          <w:lang w:val="vi-VN"/>
        </w:rPr>
        <w:t>1. Thông tư này có hiệu lực thi hành kể từ ngày</w:t>
      </w:r>
      <w:r w:rsidR="0058377A">
        <w:t xml:space="preserve"> </w:t>
      </w:r>
      <w:r w:rsidR="0001300B">
        <w:t>01</w:t>
      </w:r>
      <w:r w:rsidR="0058377A">
        <w:t xml:space="preserve"> tháng </w:t>
      </w:r>
      <w:r w:rsidR="0001300B">
        <w:t>8</w:t>
      </w:r>
      <w:r w:rsidR="0058377A">
        <w:t xml:space="preserve"> năm 2023</w:t>
      </w:r>
      <w:r w:rsidRPr="00E313EA">
        <w:rPr>
          <w:lang w:val="vi-VN"/>
        </w:rPr>
        <w:t xml:space="preserve">. </w:t>
      </w:r>
    </w:p>
    <w:p w14:paraId="48F92460" w14:textId="6F3AA1CD" w:rsidR="004D59B5" w:rsidRPr="00E313EA" w:rsidRDefault="001862FC" w:rsidP="00F34FBB">
      <w:pPr>
        <w:widowControl w:val="0"/>
        <w:spacing w:before="120" w:line="360" w:lineRule="exact"/>
        <w:ind w:firstLine="720"/>
        <w:jc w:val="both"/>
      </w:pPr>
      <w:r w:rsidRPr="00E313EA">
        <w:rPr>
          <w:lang w:val="vi-VN"/>
        </w:rPr>
        <w:t xml:space="preserve">2. Trong quá trình thực hiện, nếu có khó khăn vướng mắc, đề nghị các cơ quan, tổ chức, cá nhân phản ánh kịp thời bằng văn bản về Bộ Khoa học và Công nghệ để </w:t>
      </w:r>
      <w:r w:rsidR="00CB5E18" w:rsidRPr="00E313EA">
        <w:t>xem xét</w:t>
      </w:r>
      <w:r w:rsidRPr="00E313EA">
        <w:rPr>
          <w:lang w:val="vi-VN"/>
        </w:rPr>
        <w:t xml:space="preserve">, </w:t>
      </w:r>
      <w:r w:rsidR="00CB5E18" w:rsidRPr="00E313EA">
        <w:t>giải quyết</w:t>
      </w:r>
      <w:r w:rsidR="00AC35FE" w:rsidRPr="00E313EA">
        <w:t>.</w:t>
      </w:r>
      <w:r w:rsidR="002E74FA" w:rsidRPr="00E313EA">
        <w:t>/.</w:t>
      </w:r>
    </w:p>
    <w:p w14:paraId="18F54268" w14:textId="77777777" w:rsidR="004D59B5" w:rsidRPr="00E313EA" w:rsidRDefault="004D59B5" w:rsidP="004D59B5">
      <w:pPr>
        <w:widowControl w:val="0"/>
        <w:spacing w:before="60"/>
        <w:ind w:firstLine="720"/>
        <w:jc w:val="both"/>
      </w:pPr>
      <w:r w:rsidRPr="00E313EA">
        <w:t xml:space="preserve"> </w:t>
      </w:r>
    </w:p>
    <w:tbl>
      <w:tblPr>
        <w:tblW w:w="9348" w:type="dxa"/>
        <w:tblLayout w:type="fixed"/>
        <w:tblLook w:val="0000" w:firstRow="0" w:lastRow="0" w:firstColumn="0" w:lastColumn="0" w:noHBand="0" w:noVBand="0"/>
      </w:tblPr>
      <w:tblGrid>
        <w:gridCol w:w="5148"/>
        <w:gridCol w:w="4200"/>
      </w:tblGrid>
      <w:tr w:rsidR="00E313EA" w:rsidRPr="00E313EA" w14:paraId="79D05320" w14:textId="77777777" w:rsidTr="00713A92">
        <w:tc>
          <w:tcPr>
            <w:tcW w:w="5148" w:type="dxa"/>
            <w:vAlign w:val="bottom"/>
          </w:tcPr>
          <w:p w14:paraId="140146DB" w14:textId="77777777" w:rsidR="00713A92" w:rsidRPr="00E313EA" w:rsidRDefault="00713A92" w:rsidP="00AB108B">
            <w:pPr>
              <w:widowControl w:val="0"/>
              <w:spacing w:after="120"/>
              <w:rPr>
                <w:b/>
                <w:i/>
                <w:sz w:val="24"/>
              </w:rPr>
            </w:pPr>
            <w:r w:rsidRPr="00E313EA">
              <w:rPr>
                <w:b/>
                <w:i/>
                <w:sz w:val="24"/>
                <w:lang w:val="vi-VN"/>
              </w:rPr>
              <w:t>Nơi nhận:</w:t>
            </w:r>
            <w:r w:rsidRPr="00E313EA">
              <w:rPr>
                <w:b/>
                <w:i/>
                <w:sz w:val="24"/>
                <w:lang w:val="vi-VN"/>
              </w:rPr>
              <w:tab/>
            </w:r>
            <w:r w:rsidRPr="00E313EA">
              <w:rPr>
                <w:b/>
                <w:i/>
                <w:sz w:val="24"/>
                <w:lang w:val="vi-VN"/>
              </w:rPr>
              <w:tab/>
            </w:r>
            <w:r w:rsidRPr="00E313EA">
              <w:rPr>
                <w:b/>
                <w:i/>
                <w:sz w:val="24"/>
                <w:lang w:val="vi-VN"/>
              </w:rPr>
              <w:tab/>
            </w:r>
            <w:r w:rsidRPr="00E313EA">
              <w:rPr>
                <w:b/>
                <w:i/>
                <w:sz w:val="24"/>
                <w:lang w:val="vi-VN"/>
              </w:rPr>
              <w:tab/>
            </w:r>
          </w:p>
        </w:tc>
        <w:tc>
          <w:tcPr>
            <w:tcW w:w="4200" w:type="dxa"/>
            <w:vMerge w:val="restart"/>
          </w:tcPr>
          <w:p w14:paraId="10080672" w14:textId="513FA9E8" w:rsidR="00713A92" w:rsidRPr="00E313EA" w:rsidRDefault="007B4951" w:rsidP="00AB108B">
            <w:pPr>
              <w:pStyle w:val="Heading7"/>
              <w:widowControl w:val="0"/>
              <w:spacing w:before="0" w:after="0"/>
              <w:jc w:val="center"/>
              <w:rPr>
                <w:rFonts w:eastAsia="Times New Roman"/>
                <w:b/>
                <w:sz w:val="28"/>
              </w:rPr>
            </w:pPr>
            <w:r>
              <w:rPr>
                <w:rFonts w:eastAsia="Times New Roman"/>
                <w:b/>
                <w:sz w:val="28"/>
              </w:rPr>
              <w:t xml:space="preserve">KT. </w:t>
            </w:r>
            <w:r w:rsidR="00713A92" w:rsidRPr="00E313EA">
              <w:rPr>
                <w:rFonts w:eastAsia="Times New Roman"/>
                <w:b/>
                <w:sz w:val="28"/>
                <w:lang w:val="vi-VN"/>
              </w:rPr>
              <w:t>BỘ TRƯỞNG</w:t>
            </w:r>
            <w:r w:rsidR="00713A92" w:rsidRPr="00E313EA">
              <w:rPr>
                <w:sz w:val="28"/>
              </w:rPr>
              <w:t xml:space="preserve">            </w:t>
            </w:r>
          </w:p>
          <w:p w14:paraId="5C74259F" w14:textId="7512A94D" w:rsidR="00713A92" w:rsidRDefault="007B4951" w:rsidP="00AB108B">
            <w:pPr>
              <w:widowControl w:val="0"/>
              <w:jc w:val="center"/>
              <w:rPr>
                <w:b/>
              </w:rPr>
            </w:pPr>
            <w:r>
              <w:rPr>
                <w:b/>
              </w:rPr>
              <w:t>THỨ TRƯỞNG</w:t>
            </w:r>
          </w:p>
          <w:p w14:paraId="67F5D6BF" w14:textId="5D3C4D41" w:rsidR="007B4951" w:rsidRDefault="007B4951" w:rsidP="00AB108B">
            <w:pPr>
              <w:widowControl w:val="0"/>
              <w:jc w:val="center"/>
              <w:rPr>
                <w:b/>
              </w:rPr>
            </w:pPr>
          </w:p>
          <w:p w14:paraId="6D6C97B8" w14:textId="7A055744" w:rsidR="007B4951" w:rsidRDefault="007B4951" w:rsidP="00AB108B">
            <w:pPr>
              <w:widowControl w:val="0"/>
              <w:jc w:val="center"/>
              <w:rPr>
                <w:b/>
              </w:rPr>
            </w:pPr>
          </w:p>
          <w:p w14:paraId="39F1BB6C" w14:textId="09AFF17C" w:rsidR="007B4951" w:rsidRDefault="007B4951" w:rsidP="00AB108B">
            <w:pPr>
              <w:widowControl w:val="0"/>
              <w:jc w:val="center"/>
              <w:rPr>
                <w:b/>
              </w:rPr>
            </w:pPr>
          </w:p>
          <w:p w14:paraId="3DCFCDF5" w14:textId="635EB73B" w:rsidR="007B4951" w:rsidRDefault="0001300B" w:rsidP="00AB108B">
            <w:pPr>
              <w:widowControl w:val="0"/>
              <w:jc w:val="center"/>
              <w:rPr>
                <w:b/>
              </w:rPr>
            </w:pPr>
            <w:r>
              <w:rPr>
                <w:b/>
              </w:rPr>
              <w:t>Đã ký</w:t>
            </w:r>
          </w:p>
          <w:p w14:paraId="39D95A21" w14:textId="626372BC" w:rsidR="007B4951" w:rsidRDefault="007B4951" w:rsidP="00AB108B">
            <w:pPr>
              <w:widowControl w:val="0"/>
              <w:jc w:val="center"/>
              <w:rPr>
                <w:b/>
              </w:rPr>
            </w:pPr>
          </w:p>
          <w:p w14:paraId="1C3592D5" w14:textId="4E4EA482" w:rsidR="007B4951" w:rsidRDefault="007B4951" w:rsidP="00AB108B">
            <w:pPr>
              <w:widowControl w:val="0"/>
              <w:jc w:val="center"/>
              <w:rPr>
                <w:b/>
              </w:rPr>
            </w:pPr>
          </w:p>
          <w:p w14:paraId="3A09F2BB" w14:textId="6D59C021" w:rsidR="007B4951" w:rsidRPr="00E313EA" w:rsidRDefault="007B4951" w:rsidP="00AB108B">
            <w:pPr>
              <w:widowControl w:val="0"/>
              <w:jc w:val="center"/>
              <w:rPr>
                <w:b/>
              </w:rPr>
            </w:pPr>
            <w:r>
              <w:rPr>
                <w:b/>
              </w:rPr>
              <w:t>Bùi Thế Duy</w:t>
            </w:r>
          </w:p>
          <w:p w14:paraId="6ED4274A" w14:textId="77777777" w:rsidR="00713A92" w:rsidRPr="00E313EA" w:rsidRDefault="00713A92" w:rsidP="00AB108B">
            <w:pPr>
              <w:widowControl w:val="0"/>
              <w:jc w:val="center"/>
              <w:rPr>
                <w:b/>
              </w:rPr>
            </w:pPr>
          </w:p>
          <w:p w14:paraId="5BF43C9D" w14:textId="77777777" w:rsidR="00713A92" w:rsidRPr="00E313EA" w:rsidRDefault="00713A92" w:rsidP="00AB108B">
            <w:pPr>
              <w:widowControl w:val="0"/>
              <w:jc w:val="center"/>
              <w:rPr>
                <w:b/>
              </w:rPr>
            </w:pPr>
          </w:p>
          <w:p w14:paraId="43C64141" w14:textId="77777777" w:rsidR="00713A92" w:rsidRPr="00E313EA" w:rsidRDefault="00713A92" w:rsidP="00AB108B">
            <w:pPr>
              <w:widowControl w:val="0"/>
              <w:jc w:val="center"/>
              <w:rPr>
                <w:b/>
              </w:rPr>
            </w:pPr>
          </w:p>
          <w:p w14:paraId="27C23BDF" w14:textId="77777777" w:rsidR="00713A92" w:rsidRPr="00E313EA" w:rsidRDefault="00713A92" w:rsidP="00AB108B">
            <w:pPr>
              <w:widowControl w:val="0"/>
              <w:jc w:val="center"/>
              <w:rPr>
                <w:b/>
                <w:sz w:val="26"/>
                <w:lang w:val="vi-VN"/>
              </w:rPr>
            </w:pPr>
          </w:p>
          <w:p w14:paraId="617FAB02" w14:textId="59BC22CC" w:rsidR="00713A92" w:rsidRPr="00E313EA" w:rsidRDefault="00713A92" w:rsidP="00C613A6">
            <w:pPr>
              <w:jc w:val="center"/>
              <w:rPr>
                <w:b/>
              </w:rPr>
            </w:pPr>
          </w:p>
        </w:tc>
      </w:tr>
      <w:tr w:rsidR="00713A92" w:rsidRPr="00E313EA" w14:paraId="0EE2A142" w14:textId="77777777" w:rsidTr="00713A92">
        <w:tc>
          <w:tcPr>
            <w:tcW w:w="5148" w:type="dxa"/>
          </w:tcPr>
          <w:p w14:paraId="4811E5F1" w14:textId="77777777" w:rsidR="00713A92" w:rsidRPr="00E313EA" w:rsidRDefault="00713A92" w:rsidP="00AB108B">
            <w:pPr>
              <w:widowControl w:val="0"/>
              <w:rPr>
                <w:sz w:val="22"/>
                <w:lang w:val="vi-VN"/>
              </w:rPr>
            </w:pPr>
            <w:r w:rsidRPr="00E313EA">
              <w:rPr>
                <w:sz w:val="22"/>
                <w:lang w:val="vi-VN"/>
              </w:rPr>
              <w:t>- Thủ tướng Chính phủ (để b/c);</w:t>
            </w:r>
          </w:p>
          <w:p w14:paraId="71AF1701" w14:textId="77777777" w:rsidR="00713A92" w:rsidRPr="00E313EA" w:rsidRDefault="00713A92" w:rsidP="00AB108B">
            <w:pPr>
              <w:pStyle w:val="BodyTextIndent2"/>
              <w:widowControl w:val="0"/>
              <w:spacing w:before="0"/>
              <w:ind w:firstLine="0"/>
              <w:rPr>
                <w:rFonts w:ascii="Times New Roman" w:eastAsia="Times New Roman" w:hAnsi="Times New Roman" w:cs="Times New Roman"/>
                <w:lang w:val="vi-VN"/>
              </w:rPr>
            </w:pPr>
            <w:r w:rsidRPr="00E313EA">
              <w:rPr>
                <w:rFonts w:ascii="Times New Roman" w:eastAsia="Times New Roman" w:hAnsi="Times New Roman" w:cs="Times New Roman"/>
                <w:lang w:val="vi-VN"/>
              </w:rPr>
              <w:t>- Các Phó Thủ tướng CP (để b/c);</w:t>
            </w:r>
          </w:p>
          <w:p w14:paraId="65127400" w14:textId="77777777" w:rsidR="00713A92" w:rsidRPr="00E313EA" w:rsidRDefault="00713A92" w:rsidP="00AB108B">
            <w:pPr>
              <w:pStyle w:val="BodyTextIndent2"/>
              <w:widowControl w:val="0"/>
              <w:spacing w:before="0"/>
              <w:ind w:firstLine="0"/>
              <w:rPr>
                <w:rFonts w:ascii="Times New Roman" w:eastAsia="Times New Roman" w:hAnsi="Times New Roman" w:cs="Times New Roman"/>
                <w:lang w:val="vi-VN"/>
              </w:rPr>
            </w:pPr>
            <w:r w:rsidRPr="00E313EA">
              <w:rPr>
                <w:rFonts w:ascii="Times New Roman" w:eastAsia="Times New Roman" w:hAnsi="Times New Roman" w:cs="Times New Roman"/>
                <w:lang w:val="vi-VN"/>
              </w:rPr>
              <w:t>- Các Bộ, cơ quan ngang Bộ, cơ quan thuộc CP;</w:t>
            </w:r>
          </w:p>
          <w:p w14:paraId="0FF920E9" w14:textId="77777777" w:rsidR="00713A92" w:rsidRPr="00E313EA" w:rsidRDefault="00713A92" w:rsidP="00AB108B">
            <w:pPr>
              <w:pStyle w:val="BodyTextIndent2"/>
              <w:widowControl w:val="0"/>
              <w:spacing w:before="0"/>
              <w:ind w:firstLine="0"/>
              <w:rPr>
                <w:rFonts w:ascii="Times New Roman" w:eastAsia="Times New Roman" w:hAnsi="Times New Roman" w:cs="Times New Roman"/>
                <w:lang w:val="vi-VN"/>
              </w:rPr>
            </w:pPr>
            <w:r w:rsidRPr="00E313EA">
              <w:rPr>
                <w:rFonts w:ascii="Times New Roman" w:eastAsia="Times New Roman" w:hAnsi="Times New Roman" w:cs="Times New Roman"/>
                <w:lang w:val="vi-VN"/>
              </w:rPr>
              <w:t>- Văn phòng Quốc hội;</w:t>
            </w:r>
          </w:p>
          <w:p w14:paraId="63703640" w14:textId="77777777" w:rsidR="00713A92" w:rsidRPr="00E313EA" w:rsidRDefault="00713A92" w:rsidP="00AB108B">
            <w:pPr>
              <w:pStyle w:val="BodyTextIndent2"/>
              <w:widowControl w:val="0"/>
              <w:spacing w:before="0"/>
              <w:ind w:firstLine="0"/>
              <w:rPr>
                <w:rFonts w:ascii="Times New Roman" w:eastAsia="Times New Roman" w:hAnsi="Times New Roman" w:cs="Times New Roman"/>
                <w:lang w:val="vi-VN"/>
              </w:rPr>
            </w:pPr>
            <w:r w:rsidRPr="00E313EA">
              <w:rPr>
                <w:rFonts w:ascii="Times New Roman" w:eastAsia="Times New Roman" w:hAnsi="Times New Roman" w:cs="Times New Roman"/>
                <w:lang w:val="vi-VN"/>
              </w:rPr>
              <w:t>- Văn phòng Chủ tịch nước;</w:t>
            </w:r>
          </w:p>
          <w:p w14:paraId="62DE2A83" w14:textId="3B46B867" w:rsidR="00713A92" w:rsidRDefault="00713A92" w:rsidP="00AB108B">
            <w:pPr>
              <w:widowControl w:val="0"/>
              <w:rPr>
                <w:sz w:val="22"/>
                <w:lang w:val="vi-VN"/>
              </w:rPr>
            </w:pPr>
            <w:r w:rsidRPr="00E313EA">
              <w:rPr>
                <w:sz w:val="22"/>
                <w:lang w:val="vi-VN"/>
              </w:rPr>
              <w:t>- UBND các tỉnh, thành phố trực thuộc TW;</w:t>
            </w:r>
          </w:p>
          <w:p w14:paraId="2D9209AB" w14:textId="63419797" w:rsidR="00461BE0" w:rsidRPr="0067045B" w:rsidRDefault="00461BE0" w:rsidP="00461BE0">
            <w:pPr>
              <w:pStyle w:val="TableParagraph"/>
              <w:tabs>
                <w:tab w:val="left" w:pos="177"/>
                <w:tab w:val="left" w:pos="993"/>
                <w:tab w:val="left" w:pos="3686"/>
              </w:tabs>
              <w:spacing w:line="275" w:lineRule="exact"/>
              <w:ind w:left="0"/>
              <w:rPr>
                <w:color w:val="000000" w:themeColor="text1"/>
              </w:rPr>
            </w:pPr>
            <w:r w:rsidRPr="0067045B">
              <w:rPr>
                <w:color w:val="000000" w:themeColor="text1"/>
              </w:rPr>
              <w:t xml:space="preserve">- Sở KH&amp;CN các tỉnh, thành phố trực thuộc </w:t>
            </w:r>
            <w:r>
              <w:rPr>
                <w:color w:val="000000" w:themeColor="text1"/>
              </w:rPr>
              <w:t>TW</w:t>
            </w:r>
            <w:r w:rsidRPr="0067045B">
              <w:rPr>
                <w:color w:val="000000" w:themeColor="text1"/>
              </w:rPr>
              <w:t>;</w:t>
            </w:r>
          </w:p>
          <w:p w14:paraId="0011C7B3" w14:textId="77777777" w:rsidR="00713A92" w:rsidRPr="00E313EA" w:rsidRDefault="00713A92" w:rsidP="00AB108B">
            <w:pPr>
              <w:widowControl w:val="0"/>
              <w:rPr>
                <w:sz w:val="22"/>
                <w:lang w:val="vi-VN"/>
              </w:rPr>
            </w:pPr>
            <w:r w:rsidRPr="00E313EA">
              <w:rPr>
                <w:sz w:val="22"/>
                <w:lang w:val="vi-VN"/>
              </w:rPr>
              <w:t>- Viện Kiểm sát nhân dân tối cao;</w:t>
            </w:r>
          </w:p>
          <w:p w14:paraId="4526C4EA" w14:textId="77777777" w:rsidR="00713A92" w:rsidRPr="00E313EA" w:rsidRDefault="00713A92" w:rsidP="00AB108B">
            <w:pPr>
              <w:widowControl w:val="0"/>
              <w:rPr>
                <w:sz w:val="22"/>
                <w:lang w:val="vi-VN"/>
              </w:rPr>
            </w:pPr>
            <w:r w:rsidRPr="00E313EA">
              <w:rPr>
                <w:sz w:val="22"/>
                <w:lang w:val="vi-VN"/>
              </w:rPr>
              <w:t>- Toà án nhân dân tối cao;</w:t>
            </w:r>
          </w:p>
          <w:p w14:paraId="7B5D2943" w14:textId="77777777" w:rsidR="00713A92" w:rsidRPr="00E313EA" w:rsidRDefault="00713A92" w:rsidP="00AB108B">
            <w:pPr>
              <w:widowControl w:val="0"/>
              <w:rPr>
                <w:sz w:val="22"/>
                <w:lang w:val="vi-VN"/>
              </w:rPr>
            </w:pPr>
            <w:r w:rsidRPr="00E313EA">
              <w:rPr>
                <w:sz w:val="22"/>
              </w:rPr>
              <w:t>- Cổng thông tin điện tử của Chính phủ;</w:t>
            </w:r>
            <w:r w:rsidRPr="00E313EA">
              <w:rPr>
                <w:sz w:val="22"/>
              </w:rPr>
              <w:br/>
              <w:t>- Cổng thông tin điện tử Bộ KH&amp;CN;</w:t>
            </w:r>
          </w:p>
          <w:p w14:paraId="4004D82A" w14:textId="77777777" w:rsidR="00713A92" w:rsidRPr="00E313EA" w:rsidRDefault="00713A92" w:rsidP="00AB108B">
            <w:pPr>
              <w:widowControl w:val="0"/>
              <w:rPr>
                <w:sz w:val="22"/>
                <w:lang w:val="vi-VN"/>
              </w:rPr>
            </w:pPr>
            <w:r w:rsidRPr="00E313EA">
              <w:rPr>
                <w:sz w:val="22"/>
                <w:lang w:val="vi-VN"/>
              </w:rPr>
              <w:t>- Cục Kiểm tra VBQPPL (Bộ Tư pháp);</w:t>
            </w:r>
            <w:r w:rsidRPr="00E313EA">
              <w:rPr>
                <w:sz w:val="22"/>
                <w:lang w:val="vi-VN"/>
              </w:rPr>
              <w:tab/>
            </w:r>
          </w:p>
          <w:p w14:paraId="05E0D2BF" w14:textId="77777777" w:rsidR="00461BE0" w:rsidRDefault="00713A92" w:rsidP="00AB108B">
            <w:pPr>
              <w:widowControl w:val="0"/>
              <w:rPr>
                <w:sz w:val="22"/>
                <w:lang w:val="vi-VN"/>
              </w:rPr>
            </w:pPr>
            <w:r w:rsidRPr="00E313EA">
              <w:rPr>
                <w:sz w:val="22"/>
                <w:lang w:val="vi-VN"/>
              </w:rPr>
              <w:t>- Công báo;</w:t>
            </w:r>
          </w:p>
          <w:p w14:paraId="14E5A198" w14:textId="34252A20" w:rsidR="00713A92" w:rsidRPr="00461BE0" w:rsidRDefault="00461BE0" w:rsidP="00AB108B">
            <w:pPr>
              <w:widowControl w:val="0"/>
              <w:rPr>
                <w:spacing w:val="-4"/>
                <w:sz w:val="22"/>
                <w:lang w:val="vi-VN"/>
              </w:rPr>
            </w:pPr>
            <w:r w:rsidRPr="00461BE0">
              <w:rPr>
                <w:spacing w:val="-4"/>
                <w:sz w:val="22"/>
              </w:rPr>
              <w:t>- Các đơn vị thuộc Bộ KH&amp;CN: VPĐK, VP Bộ, CNC;</w:t>
            </w:r>
          </w:p>
          <w:p w14:paraId="487511FE" w14:textId="74B45F6F" w:rsidR="00713A92" w:rsidRPr="00E313EA" w:rsidRDefault="00713A92" w:rsidP="00AB108B">
            <w:pPr>
              <w:widowControl w:val="0"/>
              <w:spacing w:line="312" w:lineRule="auto"/>
              <w:rPr>
                <w:b/>
                <w:lang w:val="vi-VN"/>
              </w:rPr>
            </w:pPr>
            <w:r w:rsidRPr="00E313EA">
              <w:rPr>
                <w:sz w:val="22"/>
                <w:lang w:val="vi-VN"/>
              </w:rPr>
              <w:t xml:space="preserve">- Lưu: VT, </w:t>
            </w:r>
            <w:r w:rsidRPr="00E313EA">
              <w:rPr>
                <w:sz w:val="22"/>
              </w:rPr>
              <w:t>PC</w:t>
            </w:r>
            <w:r w:rsidRPr="00E313EA">
              <w:rPr>
                <w:sz w:val="22"/>
                <w:lang w:val="vi-VN"/>
              </w:rPr>
              <w:t>.</w:t>
            </w:r>
          </w:p>
        </w:tc>
        <w:tc>
          <w:tcPr>
            <w:tcW w:w="4200" w:type="dxa"/>
            <w:vMerge/>
          </w:tcPr>
          <w:p w14:paraId="4E402BF1" w14:textId="77777777" w:rsidR="00713A92" w:rsidRPr="00E313EA" w:rsidRDefault="00713A92" w:rsidP="00C613A6">
            <w:pPr>
              <w:jc w:val="center"/>
              <w:rPr>
                <w:b/>
                <w:bCs/>
                <w:sz w:val="26"/>
              </w:rPr>
            </w:pPr>
          </w:p>
        </w:tc>
      </w:tr>
    </w:tbl>
    <w:p w14:paraId="27511940" w14:textId="77777777" w:rsidR="001862FC" w:rsidRPr="00E313EA" w:rsidRDefault="001862FC" w:rsidP="00AB108B">
      <w:pPr>
        <w:widowControl w:val="0"/>
      </w:pPr>
    </w:p>
    <w:p w14:paraId="6D426F88" w14:textId="77777777" w:rsidR="000C269C" w:rsidRPr="00E313EA" w:rsidRDefault="000C269C" w:rsidP="00AB108B">
      <w:pPr>
        <w:widowControl w:val="0"/>
      </w:pPr>
    </w:p>
    <w:sectPr w:rsidR="000C269C" w:rsidRPr="00E313EA" w:rsidSect="00AB108B">
      <w:headerReference w:type="default" r:id="rId7"/>
      <w:footerReference w:type="even" r:id="rId8"/>
      <w:footerReference w:type="default" r:id="rId9"/>
      <w:pgSz w:w="11906" w:h="16838"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523A7" w14:textId="77777777" w:rsidR="00BC0151" w:rsidRDefault="00BC0151">
      <w:r>
        <w:separator/>
      </w:r>
    </w:p>
  </w:endnote>
  <w:endnote w:type="continuationSeparator" w:id="0">
    <w:p w14:paraId="547BC66B" w14:textId="77777777" w:rsidR="00BC0151" w:rsidRDefault="00BC0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nTimeH">
    <w:altName w:val="Times New Roman"/>
    <w:charset w:val="00"/>
    <w:family w:val="swiss"/>
    <w:pitch w:val="variable"/>
    <w:sig w:usb0="00000007" w:usb1="00000000" w:usb2="00000000" w:usb3="00000000" w:csb0="00000013"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VnTime">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9BE0D" w14:textId="77777777" w:rsidR="00C4318D" w:rsidRDefault="003D0E5C" w:rsidP="00C431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0CBB42" w14:textId="77777777" w:rsidR="00C4318D" w:rsidRDefault="00000000" w:rsidP="00C431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F8BF0" w14:textId="77777777" w:rsidR="00CB3875" w:rsidRDefault="00CB38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46417" w14:textId="77777777" w:rsidR="00BC0151" w:rsidRDefault="00BC0151">
      <w:r>
        <w:separator/>
      </w:r>
    </w:p>
  </w:footnote>
  <w:footnote w:type="continuationSeparator" w:id="0">
    <w:p w14:paraId="3FCCF5A6" w14:textId="77777777" w:rsidR="00BC0151" w:rsidRDefault="00BC0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752453"/>
      <w:docPartObj>
        <w:docPartGallery w:val="Page Numbers (Top of Page)"/>
        <w:docPartUnique/>
      </w:docPartObj>
    </w:sdtPr>
    <w:sdtEndPr>
      <w:rPr>
        <w:noProof/>
      </w:rPr>
    </w:sdtEndPr>
    <w:sdtContent>
      <w:p w14:paraId="5CA18638" w14:textId="1C9E3D80" w:rsidR="00CB3875" w:rsidRDefault="00CB3875" w:rsidP="00CB3875">
        <w:pPr>
          <w:pStyle w:val="Header"/>
          <w:jc w:val="center"/>
        </w:pPr>
        <w:r>
          <w:fldChar w:fldCharType="begin"/>
        </w:r>
        <w:r>
          <w:instrText xml:space="preserve"> PAGE   \* MERGEFORMAT </w:instrText>
        </w:r>
        <w:r>
          <w:fldChar w:fldCharType="separate"/>
        </w:r>
        <w:r w:rsidR="00445E25">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E82553"/>
    <w:multiLevelType w:val="hybridMultilevel"/>
    <w:tmpl w:val="B1CA23D0"/>
    <w:lvl w:ilvl="0" w:tplc="140C6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824847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2FC"/>
    <w:rsid w:val="00003D56"/>
    <w:rsid w:val="00005878"/>
    <w:rsid w:val="000114D0"/>
    <w:rsid w:val="0001300B"/>
    <w:rsid w:val="00014881"/>
    <w:rsid w:val="00015FEF"/>
    <w:rsid w:val="000206BC"/>
    <w:rsid w:val="00020B32"/>
    <w:rsid w:val="000224F3"/>
    <w:rsid w:val="00027E27"/>
    <w:rsid w:val="0003261C"/>
    <w:rsid w:val="00037B46"/>
    <w:rsid w:val="00047B14"/>
    <w:rsid w:val="0005418E"/>
    <w:rsid w:val="00056E3D"/>
    <w:rsid w:val="00064151"/>
    <w:rsid w:val="00077FB2"/>
    <w:rsid w:val="00090571"/>
    <w:rsid w:val="00094814"/>
    <w:rsid w:val="000A3792"/>
    <w:rsid w:val="000A42A2"/>
    <w:rsid w:val="000A4CC4"/>
    <w:rsid w:val="000A5145"/>
    <w:rsid w:val="000C03F4"/>
    <w:rsid w:val="000C269C"/>
    <w:rsid w:val="000E07E7"/>
    <w:rsid w:val="000E6403"/>
    <w:rsid w:val="000F2D0A"/>
    <w:rsid w:val="000F4270"/>
    <w:rsid w:val="000F719C"/>
    <w:rsid w:val="0010231C"/>
    <w:rsid w:val="00104D39"/>
    <w:rsid w:val="00107528"/>
    <w:rsid w:val="0011130E"/>
    <w:rsid w:val="00111E2D"/>
    <w:rsid w:val="0011521C"/>
    <w:rsid w:val="00124697"/>
    <w:rsid w:val="00134F2A"/>
    <w:rsid w:val="00141265"/>
    <w:rsid w:val="001438EF"/>
    <w:rsid w:val="00143FA5"/>
    <w:rsid w:val="001500D8"/>
    <w:rsid w:val="00154AD9"/>
    <w:rsid w:val="001623D2"/>
    <w:rsid w:val="001657E8"/>
    <w:rsid w:val="0017051A"/>
    <w:rsid w:val="00185373"/>
    <w:rsid w:val="001862FC"/>
    <w:rsid w:val="001924F4"/>
    <w:rsid w:val="00193B96"/>
    <w:rsid w:val="00193DD8"/>
    <w:rsid w:val="001951BF"/>
    <w:rsid w:val="00197A76"/>
    <w:rsid w:val="001A030C"/>
    <w:rsid w:val="001B291D"/>
    <w:rsid w:val="001D531E"/>
    <w:rsid w:val="001E0C59"/>
    <w:rsid w:val="00207EF6"/>
    <w:rsid w:val="0021345C"/>
    <w:rsid w:val="00213FED"/>
    <w:rsid w:val="00230048"/>
    <w:rsid w:val="002351D9"/>
    <w:rsid w:val="00241197"/>
    <w:rsid w:val="00250DAD"/>
    <w:rsid w:val="00250F5D"/>
    <w:rsid w:val="00271D13"/>
    <w:rsid w:val="002A26AA"/>
    <w:rsid w:val="002A6CB5"/>
    <w:rsid w:val="002B5EEB"/>
    <w:rsid w:val="002C20C9"/>
    <w:rsid w:val="002D7D6C"/>
    <w:rsid w:val="002E2F71"/>
    <w:rsid w:val="002E454E"/>
    <w:rsid w:val="002E6E94"/>
    <w:rsid w:val="002E74FA"/>
    <w:rsid w:val="002F3C06"/>
    <w:rsid w:val="002F67DF"/>
    <w:rsid w:val="00301927"/>
    <w:rsid w:val="0030202C"/>
    <w:rsid w:val="00307D9C"/>
    <w:rsid w:val="00316260"/>
    <w:rsid w:val="00320157"/>
    <w:rsid w:val="00335A04"/>
    <w:rsid w:val="00345E9F"/>
    <w:rsid w:val="003520BA"/>
    <w:rsid w:val="0037427F"/>
    <w:rsid w:val="00382737"/>
    <w:rsid w:val="0038784C"/>
    <w:rsid w:val="00393B7D"/>
    <w:rsid w:val="003A0C23"/>
    <w:rsid w:val="003A13B8"/>
    <w:rsid w:val="003B5507"/>
    <w:rsid w:val="003C2EF4"/>
    <w:rsid w:val="003C3A96"/>
    <w:rsid w:val="003C777C"/>
    <w:rsid w:val="003D0E5C"/>
    <w:rsid w:val="003D261B"/>
    <w:rsid w:val="003D338F"/>
    <w:rsid w:val="003E2FD4"/>
    <w:rsid w:val="003F77D5"/>
    <w:rsid w:val="00400B5D"/>
    <w:rsid w:val="0041256C"/>
    <w:rsid w:val="0041677D"/>
    <w:rsid w:val="00420EFA"/>
    <w:rsid w:val="0042432B"/>
    <w:rsid w:val="00431E84"/>
    <w:rsid w:val="00445E25"/>
    <w:rsid w:val="00450FF1"/>
    <w:rsid w:val="0046170C"/>
    <w:rsid w:val="00461BE0"/>
    <w:rsid w:val="00472F5B"/>
    <w:rsid w:val="00476642"/>
    <w:rsid w:val="00480DDA"/>
    <w:rsid w:val="00483147"/>
    <w:rsid w:val="00492719"/>
    <w:rsid w:val="00497A56"/>
    <w:rsid w:val="004A418D"/>
    <w:rsid w:val="004A4778"/>
    <w:rsid w:val="004A6E25"/>
    <w:rsid w:val="004D59B5"/>
    <w:rsid w:val="004E1029"/>
    <w:rsid w:val="004F7AFC"/>
    <w:rsid w:val="00501661"/>
    <w:rsid w:val="005069FF"/>
    <w:rsid w:val="00507E0F"/>
    <w:rsid w:val="005174FF"/>
    <w:rsid w:val="0053025B"/>
    <w:rsid w:val="005426D9"/>
    <w:rsid w:val="00542F55"/>
    <w:rsid w:val="005434A4"/>
    <w:rsid w:val="00554D27"/>
    <w:rsid w:val="00555437"/>
    <w:rsid w:val="0055667A"/>
    <w:rsid w:val="00562530"/>
    <w:rsid w:val="00570927"/>
    <w:rsid w:val="00570AE3"/>
    <w:rsid w:val="0058377A"/>
    <w:rsid w:val="00583EA2"/>
    <w:rsid w:val="00583FF2"/>
    <w:rsid w:val="00591068"/>
    <w:rsid w:val="00591B03"/>
    <w:rsid w:val="005953E8"/>
    <w:rsid w:val="00596C1D"/>
    <w:rsid w:val="005A14C3"/>
    <w:rsid w:val="005A2903"/>
    <w:rsid w:val="005A594C"/>
    <w:rsid w:val="005B085B"/>
    <w:rsid w:val="005B332F"/>
    <w:rsid w:val="005B3CC5"/>
    <w:rsid w:val="005C3692"/>
    <w:rsid w:val="005C59C0"/>
    <w:rsid w:val="005E4125"/>
    <w:rsid w:val="005E778A"/>
    <w:rsid w:val="005F75F4"/>
    <w:rsid w:val="00601649"/>
    <w:rsid w:val="00611931"/>
    <w:rsid w:val="00613126"/>
    <w:rsid w:val="00622EC1"/>
    <w:rsid w:val="00625A68"/>
    <w:rsid w:val="00633257"/>
    <w:rsid w:val="00647011"/>
    <w:rsid w:val="00666927"/>
    <w:rsid w:val="00673884"/>
    <w:rsid w:val="0067640E"/>
    <w:rsid w:val="00685AD3"/>
    <w:rsid w:val="0069152B"/>
    <w:rsid w:val="00696F46"/>
    <w:rsid w:val="006A1214"/>
    <w:rsid w:val="006A5B03"/>
    <w:rsid w:val="006C0ED9"/>
    <w:rsid w:val="006C1409"/>
    <w:rsid w:val="006D3B2D"/>
    <w:rsid w:val="006E2445"/>
    <w:rsid w:val="006E382C"/>
    <w:rsid w:val="006F3CFA"/>
    <w:rsid w:val="0070435A"/>
    <w:rsid w:val="00704C49"/>
    <w:rsid w:val="00707DA7"/>
    <w:rsid w:val="00713A92"/>
    <w:rsid w:val="0072049C"/>
    <w:rsid w:val="00724247"/>
    <w:rsid w:val="0072768F"/>
    <w:rsid w:val="007328F1"/>
    <w:rsid w:val="00746AF2"/>
    <w:rsid w:val="00751DB1"/>
    <w:rsid w:val="00753462"/>
    <w:rsid w:val="00757770"/>
    <w:rsid w:val="00781704"/>
    <w:rsid w:val="007839E7"/>
    <w:rsid w:val="0078587B"/>
    <w:rsid w:val="00786359"/>
    <w:rsid w:val="00791A56"/>
    <w:rsid w:val="00795C3D"/>
    <w:rsid w:val="007B0388"/>
    <w:rsid w:val="007B339D"/>
    <w:rsid w:val="007B4951"/>
    <w:rsid w:val="007D18C3"/>
    <w:rsid w:val="007E2C37"/>
    <w:rsid w:val="007E5EAA"/>
    <w:rsid w:val="007F46C3"/>
    <w:rsid w:val="007F7321"/>
    <w:rsid w:val="00810F78"/>
    <w:rsid w:val="00811560"/>
    <w:rsid w:val="00812618"/>
    <w:rsid w:val="008200AB"/>
    <w:rsid w:val="0082062C"/>
    <w:rsid w:val="00820A36"/>
    <w:rsid w:val="008227DE"/>
    <w:rsid w:val="00822BEF"/>
    <w:rsid w:val="00835305"/>
    <w:rsid w:val="0085034A"/>
    <w:rsid w:val="00851422"/>
    <w:rsid w:val="00851960"/>
    <w:rsid w:val="00872BE7"/>
    <w:rsid w:val="00872CB9"/>
    <w:rsid w:val="00874902"/>
    <w:rsid w:val="008809E6"/>
    <w:rsid w:val="00881A9F"/>
    <w:rsid w:val="008838F7"/>
    <w:rsid w:val="0088397C"/>
    <w:rsid w:val="00897B49"/>
    <w:rsid w:val="008A15B2"/>
    <w:rsid w:val="008A4D5D"/>
    <w:rsid w:val="008B2540"/>
    <w:rsid w:val="008B7476"/>
    <w:rsid w:val="008C57CA"/>
    <w:rsid w:val="008E3552"/>
    <w:rsid w:val="008E4BCF"/>
    <w:rsid w:val="008F39F6"/>
    <w:rsid w:val="00935F5D"/>
    <w:rsid w:val="0094359E"/>
    <w:rsid w:val="009664EF"/>
    <w:rsid w:val="00971FB8"/>
    <w:rsid w:val="00973EF5"/>
    <w:rsid w:val="00977566"/>
    <w:rsid w:val="009857C3"/>
    <w:rsid w:val="0098647F"/>
    <w:rsid w:val="009960A1"/>
    <w:rsid w:val="009A1C97"/>
    <w:rsid w:val="009A40AB"/>
    <w:rsid w:val="009B02F2"/>
    <w:rsid w:val="009C0323"/>
    <w:rsid w:val="009C5979"/>
    <w:rsid w:val="009D0719"/>
    <w:rsid w:val="009E4884"/>
    <w:rsid w:val="00A01278"/>
    <w:rsid w:val="00A06EE6"/>
    <w:rsid w:val="00A339AE"/>
    <w:rsid w:val="00A46EAD"/>
    <w:rsid w:val="00A5447C"/>
    <w:rsid w:val="00A54D54"/>
    <w:rsid w:val="00A55956"/>
    <w:rsid w:val="00A641BA"/>
    <w:rsid w:val="00A709B8"/>
    <w:rsid w:val="00A81178"/>
    <w:rsid w:val="00A811DF"/>
    <w:rsid w:val="00A97046"/>
    <w:rsid w:val="00AA3705"/>
    <w:rsid w:val="00AB03B5"/>
    <w:rsid w:val="00AB108B"/>
    <w:rsid w:val="00AB3839"/>
    <w:rsid w:val="00AB55A6"/>
    <w:rsid w:val="00AC35FE"/>
    <w:rsid w:val="00AE1EAA"/>
    <w:rsid w:val="00AF2028"/>
    <w:rsid w:val="00B01C06"/>
    <w:rsid w:val="00B05CE8"/>
    <w:rsid w:val="00B12305"/>
    <w:rsid w:val="00B16376"/>
    <w:rsid w:val="00B20C3D"/>
    <w:rsid w:val="00B32EC8"/>
    <w:rsid w:val="00B438CC"/>
    <w:rsid w:val="00B5089E"/>
    <w:rsid w:val="00B50DBC"/>
    <w:rsid w:val="00B610AB"/>
    <w:rsid w:val="00B679E7"/>
    <w:rsid w:val="00B70F44"/>
    <w:rsid w:val="00B73663"/>
    <w:rsid w:val="00B8642E"/>
    <w:rsid w:val="00BA5D3C"/>
    <w:rsid w:val="00BB0038"/>
    <w:rsid w:val="00BB5D40"/>
    <w:rsid w:val="00BC0151"/>
    <w:rsid w:val="00BC20F1"/>
    <w:rsid w:val="00BE11AE"/>
    <w:rsid w:val="00BE1434"/>
    <w:rsid w:val="00BE23C9"/>
    <w:rsid w:val="00BE7687"/>
    <w:rsid w:val="00BF2579"/>
    <w:rsid w:val="00BF4B15"/>
    <w:rsid w:val="00BF5E37"/>
    <w:rsid w:val="00BF6E0F"/>
    <w:rsid w:val="00C07DE5"/>
    <w:rsid w:val="00C1763E"/>
    <w:rsid w:val="00C20868"/>
    <w:rsid w:val="00C2168B"/>
    <w:rsid w:val="00C25D22"/>
    <w:rsid w:val="00C2668B"/>
    <w:rsid w:val="00C36397"/>
    <w:rsid w:val="00C43158"/>
    <w:rsid w:val="00C54358"/>
    <w:rsid w:val="00C60E18"/>
    <w:rsid w:val="00C613A6"/>
    <w:rsid w:val="00C71508"/>
    <w:rsid w:val="00C72591"/>
    <w:rsid w:val="00C838C1"/>
    <w:rsid w:val="00C91BFD"/>
    <w:rsid w:val="00CA2FAF"/>
    <w:rsid w:val="00CB3875"/>
    <w:rsid w:val="00CB5E18"/>
    <w:rsid w:val="00CC2583"/>
    <w:rsid w:val="00CD1D1B"/>
    <w:rsid w:val="00CD3AD7"/>
    <w:rsid w:val="00CD4546"/>
    <w:rsid w:val="00CF743F"/>
    <w:rsid w:val="00D02EA7"/>
    <w:rsid w:val="00D078E1"/>
    <w:rsid w:val="00D15A22"/>
    <w:rsid w:val="00D33C69"/>
    <w:rsid w:val="00D35C09"/>
    <w:rsid w:val="00D40B1A"/>
    <w:rsid w:val="00D4454F"/>
    <w:rsid w:val="00D500BC"/>
    <w:rsid w:val="00D61454"/>
    <w:rsid w:val="00D61DEF"/>
    <w:rsid w:val="00D624C0"/>
    <w:rsid w:val="00D63A2E"/>
    <w:rsid w:val="00D77349"/>
    <w:rsid w:val="00D81766"/>
    <w:rsid w:val="00D908A3"/>
    <w:rsid w:val="00D91E01"/>
    <w:rsid w:val="00D9695C"/>
    <w:rsid w:val="00DA66D2"/>
    <w:rsid w:val="00DB214B"/>
    <w:rsid w:val="00DB2354"/>
    <w:rsid w:val="00DB2B82"/>
    <w:rsid w:val="00DB3739"/>
    <w:rsid w:val="00DB3CEB"/>
    <w:rsid w:val="00DF3A58"/>
    <w:rsid w:val="00E02438"/>
    <w:rsid w:val="00E313EA"/>
    <w:rsid w:val="00E37990"/>
    <w:rsid w:val="00E445DF"/>
    <w:rsid w:val="00E47BFE"/>
    <w:rsid w:val="00E625D6"/>
    <w:rsid w:val="00E719C0"/>
    <w:rsid w:val="00E71BDC"/>
    <w:rsid w:val="00E73AF8"/>
    <w:rsid w:val="00E80A35"/>
    <w:rsid w:val="00E82C0B"/>
    <w:rsid w:val="00E922CF"/>
    <w:rsid w:val="00EB11C3"/>
    <w:rsid w:val="00EB7E16"/>
    <w:rsid w:val="00EC58E0"/>
    <w:rsid w:val="00EE5192"/>
    <w:rsid w:val="00F03E68"/>
    <w:rsid w:val="00F03F2E"/>
    <w:rsid w:val="00F04D1E"/>
    <w:rsid w:val="00F13F6A"/>
    <w:rsid w:val="00F171F3"/>
    <w:rsid w:val="00F23C40"/>
    <w:rsid w:val="00F27A9E"/>
    <w:rsid w:val="00F32576"/>
    <w:rsid w:val="00F340AF"/>
    <w:rsid w:val="00F34FBB"/>
    <w:rsid w:val="00F3668C"/>
    <w:rsid w:val="00F51B38"/>
    <w:rsid w:val="00F57BF6"/>
    <w:rsid w:val="00F746D0"/>
    <w:rsid w:val="00F760A4"/>
    <w:rsid w:val="00F806F7"/>
    <w:rsid w:val="00F90AEC"/>
    <w:rsid w:val="00FA5084"/>
    <w:rsid w:val="00FA54AA"/>
    <w:rsid w:val="00FA73AB"/>
    <w:rsid w:val="00FB3638"/>
    <w:rsid w:val="00FB5502"/>
    <w:rsid w:val="00FE5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1E09922A"/>
  <w15:docId w15:val="{9ABFEA8F-3CAF-43F9-B763-0FFCF3B22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2FC"/>
    <w:pPr>
      <w:spacing w:after="0" w:line="240" w:lineRule="auto"/>
    </w:pPr>
    <w:rPr>
      <w:rFonts w:ascii="Times New Roman" w:eastAsia="Times New Roman" w:hAnsi="Times New Roman" w:cs="Times New Roman"/>
      <w:sz w:val="28"/>
      <w:szCs w:val="28"/>
    </w:rPr>
  </w:style>
  <w:style w:type="paragraph" w:styleId="Heading2">
    <w:name w:val="heading 2"/>
    <w:basedOn w:val="Normal"/>
    <w:next w:val="Normal"/>
    <w:link w:val="Heading2Char"/>
    <w:qFormat/>
    <w:rsid w:val="001862FC"/>
    <w:pPr>
      <w:keepNext/>
      <w:spacing w:before="120" w:after="120" w:line="400" w:lineRule="exact"/>
      <w:ind w:left="360"/>
      <w:jc w:val="right"/>
      <w:outlineLvl w:val="1"/>
    </w:pPr>
    <w:rPr>
      <w:rFonts w:ascii=".VnTimeH" w:eastAsia="MS Mincho" w:hAnsi=".VnTimeH" w:cs="Arial"/>
      <w:b/>
      <w:bCs/>
      <w:sz w:val="24"/>
      <w:szCs w:val="24"/>
    </w:rPr>
  </w:style>
  <w:style w:type="paragraph" w:styleId="Heading7">
    <w:name w:val="heading 7"/>
    <w:basedOn w:val="Normal"/>
    <w:next w:val="Normal"/>
    <w:link w:val="Heading7Char"/>
    <w:qFormat/>
    <w:rsid w:val="001862FC"/>
    <w:pPr>
      <w:spacing w:before="240" w:after="60"/>
      <w:outlineLvl w:val="6"/>
    </w:pPr>
    <w:rPr>
      <w:rFonts w:eastAsia="MS Mincho"/>
      <w:sz w:val="24"/>
      <w:szCs w:val="24"/>
    </w:rPr>
  </w:style>
  <w:style w:type="paragraph" w:styleId="Heading9">
    <w:name w:val="heading 9"/>
    <w:basedOn w:val="Normal"/>
    <w:next w:val="Normal"/>
    <w:link w:val="Heading9Char"/>
    <w:qFormat/>
    <w:rsid w:val="001862FC"/>
    <w:pPr>
      <w:keepNext/>
      <w:jc w:val="center"/>
      <w:outlineLvl w:val="8"/>
    </w:pPr>
    <w:rPr>
      <w:rFonts w:ascii=".VnTimeH" w:eastAsia="MS Mincho" w:hAnsi=".VnTimeH" w:cs="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862FC"/>
    <w:rPr>
      <w:rFonts w:ascii=".VnTimeH" w:eastAsia="MS Mincho" w:hAnsi=".VnTimeH" w:cs="Arial"/>
      <w:b/>
      <w:bCs/>
      <w:sz w:val="24"/>
      <w:szCs w:val="24"/>
    </w:rPr>
  </w:style>
  <w:style w:type="character" w:customStyle="1" w:styleId="Heading7Char">
    <w:name w:val="Heading 7 Char"/>
    <w:basedOn w:val="DefaultParagraphFont"/>
    <w:link w:val="Heading7"/>
    <w:rsid w:val="001862FC"/>
    <w:rPr>
      <w:rFonts w:ascii="Times New Roman" w:eastAsia="MS Mincho" w:hAnsi="Times New Roman" w:cs="Times New Roman"/>
      <w:sz w:val="24"/>
      <w:szCs w:val="24"/>
    </w:rPr>
  </w:style>
  <w:style w:type="character" w:customStyle="1" w:styleId="Heading9Char">
    <w:name w:val="Heading 9 Char"/>
    <w:basedOn w:val="DefaultParagraphFont"/>
    <w:link w:val="Heading9"/>
    <w:rsid w:val="001862FC"/>
    <w:rPr>
      <w:rFonts w:ascii=".VnTimeH" w:eastAsia="MS Mincho" w:hAnsi=".VnTimeH" w:cs="Arial"/>
      <w:b/>
      <w:sz w:val="24"/>
      <w:szCs w:val="24"/>
    </w:rPr>
  </w:style>
  <w:style w:type="paragraph" w:customStyle="1" w:styleId="abc">
    <w:name w:val="abc"/>
    <w:basedOn w:val="Normal"/>
    <w:rsid w:val="001862FC"/>
    <w:rPr>
      <w:rFonts w:ascii=".VnTime" w:hAnsi=".VnTime" w:cs="Arial"/>
      <w:sz w:val="24"/>
      <w:szCs w:val="20"/>
    </w:rPr>
  </w:style>
  <w:style w:type="paragraph" w:styleId="BodyTextIndent2">
    <w:name w:val="Body Text Indent 2"/>
    <w:basedOn w:val="Normal"/>
    <w:link w:val="BodyTextIndent2Char"/>
    <w:rsid w:val="001862FC"/>
    <w:pPr>
      <w:spacing w:before="120"/>
      <w:ind w:firstLine="720"/>
    </w:pPr>
    <w:rPr>
      <w:rFonts w:ascii=".VnTime" w:eastAsia="MS Mincho" w:hAnsi=".VnTime" w:cs="Arial"/>
      <w:sz w:val="22"/>
      <w:szCs w:val="24"/>
    </w:rPr>
  </w:style>
  <w:style w:type="character" w:customStyle="1" w:styleId="BodyTextIndent2Char">
    <w:name w:val="Body Text Indent 2 Char"/>
    <w:basedOn w:val="DefaultParagraphFont"/>
    <w:link w:val="BodyTextIndent2"/>
    <w:rsid w:val="001862FC"/>
    <w:rPr>
      <w:rFonts w:ascii=".VnTime" w:eastAsia="MS Mincho" w:hAnsi=".VnTime" w:cs="Arial"/>
      <w:szCs w:val="24"/>
    </w:rPr>
  </w:style>
  <w:style w:type="paragraph" w:styleId="Footer">
    <w:name w:val="footer"/>
    <w:basedOn w:val="Normal"/>
    <w:link w:val="FooterChar"/>
    <w:uiPriority w:val="99"/>
    <w:rsid w:val="001862FC"/>
    <w:pPr>
      <w:tabs>
        <w:tab w:val="center" w:pos="4320"/>
        <w:tab w:val="right" w:pos="8640"/>
      </w:tabs>
    </w:pPr>
    <w:rPr>
      <w:rFonts w:ascii=".VnTime" w:eastAsia="MS Mincho" w:hAnsi=".VnTime" w:cs="Arial"/>
      <w:szCs w:val="24"/>
    </w:rPr>
  </w:style>
  <w:style w:type="character" w:customStyle="1" w:styleId="FooterChar">
    <w:name w:val="Footer Char"/>
    <w:basedOn w:val="DefaultParagraphFont"/>
    <w:link w:val="Footer"/>
    <w:uiPriority w:val="99"/>
    <w:rsid w:val="001862FC"/>
    <w:rPr>
      <w:rFonts w:ascii=".VnTime" w:eastAsia="MS Mincho" w:hAnsi=".VnTime" w:cs="Arial"/>
      <w:sz w:val="28"/>
      <w:szCs w:val="24"/>
    </w:rPr>
  </w:style>
  <w:style w:type="character" w:styleId="PageNumber">
    <w:name w:val="page number"/>
    <w:basedOn w:val="DefaultParagraphFont"/>
    <w:rsid w:val="001862FC"/>
  </w:style>
  <w:style w:type="paragraph" w:styleId="BalloonText">
    <w:name w:val="Balloon Text"/>
    <w:basedOn w:val="Normal"/>
    <w:link w:val="BalloonTextChar"/>
    <w:uiPriority w:val="99"/>
    <w:semiHidden/>
    <w:unhideWhenUsed/>
    <w:rsid w:val="000E6403"/>
    <w:rPr>
      <w:rFonts w:ascii="Tahoma" w:hAnsi="Tahoma" w:cs="Tahoma"/>
      <w:sz w:val="16"/>
      <w:szCs w:val="16"/>
    </w:rPr>
  </w:style>
  <w:style w:type="character" w:customStyle="1" w:styleId="BalloonTextChar">
    <w:name w:val="Balloon Text Char"/>
    <w:basedOn w:val="DefaultParagraphFont"/>
    <w:link w:val="BalloonText"/>
    <w:uiPriority w:val="99"/>
    <w:semiHidden/>
    <w:rsid w:val="000E6403"/>
    <w:rPr>
      <w:rFonts w:ascii="Tahoma" w:eastAsia="Times New Roman" w:hAnsi="Tahoma" w:cs="Tahoma"/>
      <w:sz w:val="16"/>
      <w:szCs w:val="16"/>
    </w:rPr>
  </w:style>
  <w:style w:type="paragraph" w:styleId="BodyTextIndent3">
    <w:name w:val="Body Text Indent 3"/>
    <w:basedOn w:val="Normal"/>
    <w:link w:val="BodyTextIndent3Char"/>
    <w:uiPriority w:val="99"/>
    <w:unhideWhenUsed/>
    <w:rsid w:val="00EB11C3"/>
    <w:pPr>
      <w:spacing w:after="120"/>
      <w:ind w:left="360"/>
    </w:pPr>
    <w:rPr>
      <w:sz w:val="16"/>
      <w:szCs w:val="16"/>
    </w:rPr>
  </w:style>
  <w:style w:type="character" w:customStyle="1" w:styleId="BodyTextIndent3Char">
    <w:name w:val="Body Text Indent 3 Char"/>
    <w:basedOn w:val="DefaultParagraphFont"/>
    <w:link w:val="BodyTextIndent3"/>
    <w:uiPriority w:val="99"/>
    <w:rsid w:val="00EB11C3"/>
    <w:rPr>
      <w:rFonts w:ascii="Times New Roman" w:eastAsia="Times New Roman" w:hAnsi="Times New Roman" w:cs="Times New Roman"/>
      <w:sz w:val="16"/>
      <w:szCs w:val="16"/>
    </w:rPr>
  </w:style>
  <w:style w:type="paragraph" w:customStyle="1" w:styleId="CharCharCharCharCharChar">
    <w:name w:val="Char Char Char Char Char Char"/>
    <w:basedOn w:val="Normal"/>
    <w:autoRedefine/>
    <w:rsid w:val="00EB11C3"/>
    <w:pPr>
      <w:spacing w:after="160" w:line="240" w:lineRule="exact"/>
    </w:pPr>
    <w:rPr>
      <w:rFonts w:ascii="Verdana" w:hAnsi="Verdana" w:cs="Verdana"/>
      <w:sz w:val="20"/>
      <w:szCs w:val="20"/>
    </w:rPr>
  </w:style>
  <w:style w:type="paragraph" w:customStyle="1" w:styleId="CharChar12Char">
    <w:name w:val="Char Char12 Char"/>
    <w:basedOn w:val="Normal"/>
    <w:next w:val="Normal"/>
    <w:autoRedefine/>
    <w:semiHidden/>
    <w:rsid w:val="00185373"/>
    <w:pPr>
      <w:spacing w:before="120" w:after="120" w:line="312" w:lineRule="auto"/>
    </w:pPr>
  </w:style>
  <w:style w:type="paragraph" w:styleId="Header">
    <w:name w:val="header"/>
    <w:basedOn w:val="Normal"/>
    <w:link w:val="HeaderChar"/>
    <w:uiPriority w:val="99"/>
    <w:unhideWhenUsed/>
    <w:rsid w:val="00CB3875"/>
    <w:pPr>
      <w:tabs>
        <w:tab w:val="center" w:pos="4680"/>
        <w:tab w:val="right" w:pos="9360"/>
      </w:tabs>
    </w:pPr>
  </w:style>
  <w:style w:type="character" w:customStyle="1" w:styleId="HeaderChar">
    <w:name w:val="Header Char"/>
    <w:basedOn w:val="DefaultParagraphFont"/>
    <w:link w:val="Header"/>
    <w:uiPriority w:val="99"/>
    <w:rsid w:val="00CB3875"/>
    <w:rPr>
      <w:rFonts w:ascii="Times New Roman" w:eastAsia="Times New Roman" w:hAnsi="Times New Roman" w:cs="Times New Roman"/>
      <w:sz w:val="28"/>
      <w:szCs w:val="28"/>
    </w:rPr>
  </w:style>
  <w:style w:type="paragraph" w:styleId="ListParagraph">
    <w:name w:val="List Paragraph"/>
    <w:basedOn w:val="Normal"/>
    <w:uiPriority w:val="1"/>
    <w:qFormat/>
    <w:rsid w:val="004D59B5"/>
    <w:pPr>
      <w:ind w:left="720"/>
      <w:contextualSpacing/>
    </w:pPr>
  </w:style>
  <w:style w:type="character" w:styleId="Hyperlink">
    <w:name w:val="Hyperlink"/>
    <w:basedOn w:val="DefaultParagraphFont"/>
    <w:uiPriority w:val="99"/>
    <w:semiHidden/>
    <w:unhideWhenUsed/>
    <w:rsid w:val="0072049C"/>
    <w:rPr>
      <w:color w:val="0000FF"/>
      <w:u w:val="single"/>
    </w:rPr>
  </w:style>
  <w:style w:type="paragraph" w:styleId="NormalWeb">
    <w:name w:val="Normal (Web)"/>
    <w:basedOn w:val="Normal"/>
    <w:uiPriority w:val="99"/>
    <w:unhideWhenUsed/>
    <w:rsid w:val="00C2168B"/>
    <w:pPr>
      <w:spacing w:before="100" w:beforeAutospacing="1" w:after="100" w:afterAutospacing="1"/>
    </w:pPr>
    <w:rPr>
      <w:sz w:val="24"/>
      <w:szCs w:val="24"/>
    </w:rPr>
  </w:style>
  <w:style w:type="character" w:customStyle="1" w:styleId="Vnbnnidung">
    <w:name w:val="Văn bản nội dung_"/>
    <w:link w:val="Vnbnnidung0"/>
    <w:uiPriority w:val="99"/>
    <w:rsid w:val="0085034A"/>
    <w:rPr>
      <w:rFonts w:ascii="Times New Roman" w:hAnsi="Times New Roman" w:cs="Times New Roman"/>
      <w:sz w:val="26"/>
      <w:szCs w:val="26"/>
    </w:rPr>
  </w:style>
  <w:style w:type="paragraph" w:customStyle="1" w:styleId="Vnbnnidung0">
    <w:name w:val="Văn bản nội dung"/>
    <w:basedOn w:val="Normal"/>
    <w:link w:val="Vnbnnidung"/>
    <w:uiPriority w:val="99"/>
    <w:rsid w:val="0085034A"/>
    <w:pPr>
      <w:widowControl w:val="0"/>
      <w:spacing w:after="80" w:line="305" w:lineRule="auto"/>
      <w:ind w:firstLine="400"/>
    </w:pPr>
    <w:rPr>
      <w:rFonts w:eastAsiaTheme="minorHAnsi"/>
      <w:sz w:val="26"/>
      <w:szCs w:val="26"/>
    </w:rPr>
  </w:style>
  <w:style w:type="paragraph" w:customStyle="1" w:styleId="TableParagraph">
    <w:name w:val="Table Paragraph"/>
    <w:basedOn w:val="Normal"/>
    <w:uiPriority w:val="1"/>
    <w:qFormat/>
    <w:rsid w:val="00461BE0"/>
    <w:pPr>
      <w:widowControl w:val="0"/>
      <w:autoSpaceDE w:val="0"/>
      <w:autoSpaceDN w:val="0"/>
      <w:ind w:left="327"/>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667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2EC0F3-9230-4C36-9B17-D6C2FB629A7E}"/>
</file>

<file path=customXml/itemProps2.xml><?xml version="1.0" encoding="utf-8"?>
<ds:datastoreItem xmlns:ds="http://schemas.openxmlformats.org/officeDocument/2006/customXml" ds:itemID="{A9069784-8E39-4E09-B938-4E7E26A7A390}"/>
</file>

<file path=customXml/itemProps3.xml><?xml version="1.0" encoding="utf-8"?>
<ds:datastoreItem xmlns:ds="http://schemas.openxmlformats.org/officeDocument/2006/customXml" ds:itemID="{CFEBEC55-3BFD-4DB1-96C3-8BA8033C248E}"/>
</file>

<file path=docProps/app.xml><?xml version="1.0" encoding="utf-8"?>
<Properties xmlns="http://schemas.openxmlformats.org/officeDocument/2006/extended-properties" xmlns:vt="http://schemas.openxmlformats.org/officeDocument/2006/docPropsVTypes">
  <Template>Normal</Template>
  <TotalTime>6</TotalTime>
  <Pages>3</Pages>
  <Words>737</Words>
  <Characters>4206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NGUYEN NGOC VINH</cp:lastModifiedBy>
  <cp:revision>5</cp:revision>
  <cp:lastPrinted>2023-08-08T07:33:00Z</cp:lastPrinted>
  <dcterms:created xsi:type="dcterms:W3CDTF">2023-07-26T03:22:00Z</dcterms:created>
  <dcterms:modified xsi:type="dcterms:W3CDTF">2023-08-08T07:34:00Z</dcterms:modified>
</cp:coreProperties>
</file>