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C0" w:rsidRPr="00333EF9" w:rsidRDefault="006A08C0" w:rsidP="006A08C0">
      <w:pPr>
        <w:spacing w:after="0" w:line="240" w:lineRule="auto"/>
        <w:jc w:val="center"/>
        <w:rPr>
          <w:rFonts w:ascii="Times New Roman" w:hAnsi="Times New Roman" w:cs="Times New Roman"/>
          <w:b/>
          <w:sz w:val="28"/>
          <w:szCs w:val="28"/>
        </w:rPr>
      </w:pPr>
      <w:r w:rsidRPr="00333EF9">
        <w:rPr>
          <w:rFonts w:ascii="Times New Roman" w:hAnsi="Times New Roman" w:cs="Times New Roman"/>
          <w:b/>
          <w:sz w:val="28"/>
          <w:szCs w:val="28"/>
        </w:rPr>
        <w:t>PHỤ LỤC</w:t>
      </w:r>
      <w:r w:rsidR="00BA5244">
        <w:rPr>
          <w:rFonts w:ascii="Times New Roman" w:hAnsi="Times New Roman" w:cs="Times New Roman"/>
          <w:b/>
          <w:sz w:val="28"/>
          <w:szCs w:val="28"/>
        </w:rPr>
        <w:t xml:space="preserve"> 1</w:t>
      </w:r>
    </w:p>
    <w:p w:rsidR="006A08C0" w:rsidRDefault="006A08C0" w:rsidP="006A08C0">
      <w:pPr>
        <w:spacing w:after="0" w:line="240" w:lineRule="auto"/>
        <w:jc w:val="center"/>
        <w:rPr>
          <w:rFonts w:ascii="Times New Roman" w:hAnsi="Times New Roman" w:cs="Times New Roman"/>
          <w:b/>
          <w:sz w:val="28"/>
          <w:szCs w:val="28"/>
        </w:rPr>
      </w:pPr>
      <w:r w:rsidRPr="00333EF9">
        <w:rPr>
          <w:rFonts w:ascii="Times New Roman" w:hAnsi="Times New Roman" w:cs="Times New Roman"/>
          <w:b/>
          <w:sz w:val="28"/>
          <w:szCs w:val="28"/>
        </w:rPr>
        <w:t xml:space="preserve">THỐNG KÊ CÁC NHIỆM VỤ CỦA CÁC </w:t>
      </w:r>
      <w:r w:rsidR="00843820">
        <w:rPr>
          <w:rFonts w:ascii="Times New Roman" w:hAnsi="Times New Roman" w:cs="Times New Roman"/>
          <w:b/>
          <w:sz w:val="28"/>
          <w:szCs w:val="28"/>
        </w:rPr>
        <w:t>SỞ,</w:t>
      </w:r>
      <w:r w:rsidRPr="00333EF9">
        <w:rPr>
          <w:rFonts w:ascii="Times New Roman" w:hAnsi="Times New Roman" w:cs="Times New Roman"/>
          <w:b/>
          <w:sz w:val="28"/>
          <w:szCs w:val="28"/>
        </w:rPr>
        <w:t xml:space="preserve"> NGÀNH, ĐỊA PHƯƠNG </w:t>
      </w:r>
    </w:p>
    <w:p w:rsidR="006A08C0" w:rsidRDefault="005E7CE4" w:rsidP="006A08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TRONG THỰC HIỆN ĐỀ ÁN 06/CP TRÊN ĐỊA BÀN TỈNH</w:t>
      </w:r>
    </w:p>
    <w:p w:rsidR="006A08C0" w:rsidRPr="006A08C0" w:rsidRDefault="006A08C0" w:rsidP="006A08C0">
      <w:pPr>
        <w:spacing w:after="0" w:line="240" w:lineRule="auto"/>
        <w:jc w:val="center"/>
        <w:rPr>
          <w:rFonts w:ascii="Times New Roman" w:hAnsi="Times New Roman" w:cs="Times New Roman"/>
          <w:i/>
          <w:sz w:val="28"/>
          <w:szCs w:val="28"/>
        </w:rPr>
      </w:pPr>
      <w:r w:rsidRPr="006A08C0">
        <w:rPr>
          <w:rFonts w:ascii="Times New Roman" w:hAnsi="Times New Roman" w:cs="Times New Roman"/>
          <w:i/>
          <w:sz w:val="28"/>
          <w:szCs w:val="28"/>
        </w:rPr>
        <w:t>(Kèm theo Báo cáo số</w:t>
      </w:r>
      <w:r w:rsidR="00D42C82">
        <w:rPr>
          <w:rFonts w:ascii="Times New Roman" w:hAnsi="Times New Roman" w:cs="Times New Roman"/>
          <w:i/>
          <w:sz w:val="28"/>
          <w:szCs w:val="28"/>
        </w:rPr>
        <w:t xml:space="preserve"> …./BC-UBND ngày …/</w:t>
      </w:r>
      <w:r w:rsidR="005C5429">
        <w:rPr>
          <w:rFonts w:ascii="Times New Roman" w:hAnsi="Times New Roman" w:cs="Times New Roman"/>
          <w:i/>
          <w:sz w:val="28"/>
          <w:szCs w:val="28"/>
        </w:rPr>
        <w:t>8</w:t>
      </w:r>
      <w:r w:rsidRPr="006A08C0">
        <w:rPr>
          <w:rFonts w:ascii="Times New Roman" w:hAnsi="Times New Roman" w:cs="Times New Roman"/>
          <w:i/>
          <w:sz w:val="28"/>
          <w:szCs w:val="28"/>
        </w:rPr>
        <w:t>/2024 của Ủy ban nhân dân tỉnh)</w:t>
      </w:r>
    </w:p>
    <w:p w:rsidR="00315B32" w:rsidRDefault="00B162B6" w:rsidP="00282712">
      <w:pPr>
        <w:spacing w:after="0" w:line="240" w:lineRule="auto"/>
        <w:ind w:right="28" w:firstLine="567"/>
        <w:jc w:val="both"/>
        <w:rPr>
          <w:rFonts w:ascii="Times New Roman" w:hAnsi="Times New Roman" w:cs="Times New Roman"/>
          <w:iCs/>
          <w:color w:val="FF0000"/>
          <w:sz w:val="24"/>
          <w:szCs w:val="24"/>
        </w:rPr>
      </w:pPr>
      <w:r>
        <w:rPr>
          <w:rFonts w:ascii="Times New Roman" w:hAnsi="Times New Roman" w:cs="Times New Roman"/>
          <w:iCs/>
          <w:noProof/>
          <w:color w:val="FF0000"/>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69.55pt;margin-top:5pt;width:18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ro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"/>
        </w:pict>
      </w:r>
    </w:p>
    <w:p w:rsidR="00045E4E" w:rsidRPr="00E830FC" w:rsidRDefault="00045E4E" w:rsidP="00282712">
      <w:pPr>
        <w:spacing w:after="0" w:line="240" w:lineRule="auto"/>
        <w:ind w:right="28" w:firstLine="567"/>
        <w:jc w:val="both"/>
        <w:rPr>
          <w:rFonts w:ascii="Times New Roman" w:hAnsi="Times New Roman" w:cs="Times New Roman"/>
          <w:iCs/>
          <w:color w:val="FF0000"/>
          <w:sz w:val="24"/>
          <w:szCs w:val="24"/>
        </w:rPr>
      </w:pPr>
    </w:p>
    <w:tbl>
      <w:tblPr>
        <w:tblStyle w:val="TableGrid"/>
        <w:tblW w:w="16201" w:type="dxa"/>
        <w:tblInd w:w="-650" w:type="dxa"/>
        <w:tblLook w:val="04A0"/>
      </w:tblPr>
      <w:tblGrid>
        <w:gridCol w:w="699"/>
        <w:gridCol w:w="3036"/>
        <w:gridCol w:w="1843"/>
        <w:gridCol w:w="1701"/>
        <w:gridCol w:w="1502"/>
        <w:gridCol w:w="2327"/>
        <w:gridCol w:w="1274"/>
        <w:gridCol w:w="1276"/>
        <w:gridCol w:w="1559"/>
        <w:gridCol w:w="984"/>
      </w:tblGrid>
      <w:tr w:rsidR="00985A1F" w:rsidRPr="00E830FC" w:rsidTr="00985A1F">
        <w:trPr>
          <w:tblHeader/>
        </w:trPr>
        <w:tc>
          <w:tcPr>
            <w:tcW w:w="699" w:type="dxa"/>
            <w:vMerge w:val="restart"/>
            <w:vAlign w:val="center"/>
          </w:tcPr>
          <w:p w:rsidR="00985A1F" w:rsidRPr="00E830FC" w:rsidRDefault="00985A1F" w:rsidP="00427A44">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STT</w:t>
            </w:r>
          </w:p>
        </w:tc>
        <w:tc>
          <w:tcPr>
            <w:tcW w:w="3036" w:type="dxa"/>
            <w:vMerge w:val="restart"/>
            <w:vAlign w:val="center"/>
          </w:tcPr>
          <w:p w:rsidR="00985A1F" w:rsidRPr="00E830FC" w:rsidRDefault="00985A1F" w:rsidP="00427A44">
            <w:pPr>
              <w:ind w:right="28"/>
              <w:jc w:val="center"/>
              <w:rPr>
                <w:rFonts w:ascii="Times New Roman" w:hAnsi="Times New Roman" w:cs="Times New Roman"/>
                <w:b/>
                <w:iCs/>
                <w:sz w:val="24"/>
                <w:szCs w:val="24"/>
              </w:rPr>
            </w:pPr>
            <w:r w:rsidRPr="00E830FC">
              <w:rPr>
                <w:rFonts w:ascii="Times New Roman" w:eastAsia="Times New Roman" w:hAnsi="Times New Roman" w:cs="Times New Roman"/>
                <w:b/>
                <w:bCs/>
                <w:sz w:val="24"/>
                <w:szCs w:val="24"/>
              </w:rPr>
              <w:t>Nội dung, nhiệm vụ</w:t>
            </w:r>
          </w:p>
        </w:tc>
        <w:tc>
          <w:tcPr>
            <w:tcW w:w="1843" w:type="dxa"/>
            <w:vMerge w:val="restart"/>
            <w:vAlign w:val="center"/>
          </w:tcPr>
          <w:p w:rsidR="00985A1F" w:rsidRPr="00E830FC" w:rsidRDefault="00985A1F" w:rsidP="00727E54">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Văn bản chỉ đạo</w:t>
            </w:r>
          </w:p>
        </w:tc>
        <w:tc>
          <w:tcPr>
            <w:tcW w:w="1701" w:type="dxa"/>
            <w:vMerge w:val="restart"/>
            <w:vAlign w:val="center"/>
          </w:tcPr>
          <w:p w:rsidR="00985A1F" w:rsidRPr="00E830FC" w:rsidRDefault="00985A1F" w:rsidP="00727E54">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 xml:space="preserve">Đơn vị </w:t>
            </w:r>
            <w:r>
              <w:rPr>
                <w:rFonts w:ascii="Times New Roman" w:hAnsi="Times New Roman" w:cs="Times New Roman"/>
                <w:b/>
                <w:iCs/>
                <w:sz w:val="24"/>
                <w:szCs w:val="24"/>
              </w:rPr>
              <w:t xml:space="preserve">chủ trì tham mưu </w:t>
            </w:r>
            <w:r w:rsidRPr="00E830FC">
              <w:rPr>
                <w:rFonts w:ascii="Times New Roman" w:hAnsi="Times New Roman" w:cs="Times New Roman"/>
                <w:b/>
                <w:iCs/>
                <w:sz w:val="24"/>
                <w:szCs w:val="24"/>
              </w:rPr>
              <w:t>thực hiện</w:t>
            </w:r>
          </w:p>
        </w:tc>
        <w:tc>
          <w:tcPr>
            <w:tcW w:w="1502" w:type="dxa"/>
            <w:vMerge w:val="restart"/>
            <w:vAlign w:val="center"/>
          </w:tcPr>
          <w:p w:rsidR="00985A1F" w:rsidRPr="00E830FC" w:rsidRDefault="00985A1F" w:rsidP="00727E54">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Thời gian hoàn thành</w:t>
            </w:r>
          </w:p>
        </w:tc>
        <w:tc>
          <w:tcPr>
            <w:tcW w:w="6436" w:type="dxa"/>
            <w:gridSpan w:val="4"/>
            <w:vAlign w:val="center"/>
          </w:tcPr>
          <w:p w:rsidR="00985A1F" w:rsidRPr="00E830FC" w:rsidRDefault="00985A1F" w:rsidP="00985A1F">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Kết quả</w:t>
            </w:r>
          </w:p>
        </w:tc>
        <w:tc>
          <w:tcPr>
            <w:tcW w:w="984" w:type="dxa"/>
            <w:vMerge w:val="restart"/>
            <w:vAlign w:val="center"/>
          </w:tcPr>
          <w:p w:rsidR="00985A1F" w:rsidRPr="00E830FC" w:rsidRDefault="00985A1F" w:rsidP="00985A1F">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Nguy cơ</w:t>
            </w:r>
          </w:p>
        </w:tc>
      </w:tr>
      <w:tr w:rsidR="00985A1F" w:rsidRPr="00E830FC" w:rsidTr="00985A1F">
        <w:trPr>
          <w:tblHeader/>
        </w:trPr>
        <w:tc>
          <w:tcPr>
            <w:tcW w:w="699" w:type="dxa"/>
            <w:vMerge/>
            <w:vAlign w:val="center"/>
          </w:tcPr>
          <w:p w:rsidR="00985A1F" w:rsidRPr="00E830FC" w:rsidRDefault="00985A1F" w:rsidP="00427A44">
            <w:pPr>
              <w:ind w:right="28"/>
              <w:jc w:val="center"/>
              <w:rPr>
                <w:rFonts w:ascii="Times New Roman" w:hAnsi="Times New Roman" w:cs="Times New Roman"/>
                <w:b/>
                <w:iCs/>
                <w:sz w:val="24"/>
                <w:szCs w:val="24"/>
              </w:rPr>
            </w:pPr>
          </w:p>
        </w:tc>
        <w:tc>
          <w:tcPr>
            <w:tcW w:w="3036" w:type="dxa"/>
            <w:vMerge/>
            <w:vAlign w:val="center"/>
          </w:tcPr>
          <w:p w:rsidR="00985A1F" w:rsidRPr="00E830FC" w:rsidRDefault="00985A1F" w:rsidP="00427A44">
            <w:pPr>
              <w:ind w:right="28"/>
              <w:jc w:val="center"/>
              <w:rPr>
                <w:rFonts w:ascii="Times New Roman" w:hAnsi="Times New Roman" w:cs="Times New Roman"/>
                <w:b/>
                <w:iCs/>
                <w:sz w:val="24"/>
                <w:szCs w:val="24"/>
              </w:rPr>
            </w:pPr>
          </w:p>
        </w:tc>
        <w:tc>
          <w:tcPr>
            <w:tcW w:w="1843" w:type="dxa"/>
            <w:vMerge/>
            <w:vAlign w:val="center"/>
          </w:tcPr>
          <w:p w:rsidR="00985A1F" w:rsidRPr="00E830FC" w:rsidRDefault="00985A1F" w:rsidP="00727E54">
            <w:pPr>
              <w:ind w:right="28"/>
              <w:jc w:val="center"/>
              <w:rPr>
                <w:rFonts w:ascii="Times New Roman" w:hAnsi="Times New Roman" w:cs="Times New Roman"/>
                <w:b/>
                <w:iCs/>
                <w:sz w:val="24"/>
                <w:szCs w:val="24"/>
              </w:rPr>
            </w:pPr>
          </w:p>
        </w:tc>
        <w:tc>
          <w:tcPr>
            <w:tcW w:w="1701" w:type="dxa"/>
            <w:vMerge/>
            <w:vAlign w:val="center"/>
          </w:tcPr>
          <w:p w:rsidR="00985A1F" w:rsidRPr="00E830FC" w:rsidRDefault="00985A1F" w:rsidP="00727E54">
            <w:pPr>
              <w:ind w:right="28"/>
              <w:jc w:val="center"/>
              <w:rPr>
                <w:rFonts w:ascii="Times New Roman" w:hAnsi="Times New Roman" w:cs="Times New Roman"/>
                <w:b/>
                <w:iCs/>
                <w:sz w:val="24"/>
                <w:szCs w:val="24"/>
              </w:rPr>
            </w:pPr>
          </w:p>
        </w:tc>
        <w:tc>
          <w:tcPr>
            <w:tcW w:w="1502" w:type="dxa"/>
            <w:vMerge/>
            <w:vAlign w:val="center"/>
          </w:tcPr>
          <w:p w:rsidR="00985A1F" w:rsidRPr="00E830FC" w:rsidRDefault="00985A1F" w:rsidP="00727E54">
            <w:pPr>
              <w:ind w:right="28"/>
              <w:jc w:val="center"/>
              <w:rPr>
                <w:rFonts w:ascii="Times New Roman" w:hAnsi="Times New Roman" w:cs="Times New Roman"/>
                <w:b/>
                <w:iCs/>
                <w:sz w:val="24"/>
                <w:szCs w:val="24"/>
              </w:rPr>
            </w:pPr>
          </w:p>
        </w:tc>
        <w:tc>
          <w:tcPr>
            <w:tcW w:w="2327" w:type="dxa"/>
            <w:vAlign w:val="center"/>
          </w:tcPr>
          <w:p w:rsidR="00985A1F" w:rsidRDefault="00985A1F" w:rsidP="00985A1F">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Hoàn thành,</w:t>
            </w:r>
          </w:p>
          <w:p w:rsidR="00985A1F" w:rsidRPr="00E830FC" w:rsidRDefault="00985A1F" w:rsidP="00985A1F">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sản phẩm</w:t>
            </w:r>
          </w:p>
        </w:tc>
        <w:tc>
          <w:tcPr>
            <w:tcW w:w="1274" w:type="dxa"/>
            <w:vAlign w:val="center"/>
          </w:tcPr>
          <w:p w:rsidR="00985A1F" w:rsidRPr="00E830FC" w:rsidRDefault="00985A1F" w:rsidP="00985A1F">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Chưa hoàn thành</w:t>
            </w:r>
          </w:p>
        </w:tc>
        <w:tc>
          <w:tcPr>
            <w:tcW w:w="1276" w:type="dxa"/>
            <w:vAlign w:val="center"/>
          </w:tcPr>
          <w:p w:rsidR="00985A1F" w:rsidRPr="00E830FC" w:rsidRDefault="00985A1F" w:rsidP="00985A1F">
            <w:pPr>
              <w:ind w:right="28"/>
              <w:jc w:val="center"/>
              <w:rPr>
                <w:rFonts w:ascii="Times New Roman" w:hAnsi="Times New Roman" w:cs="Times New Roman"/>
                <w:b/>
                <w:iCs/>
                <w:sz w:val="24"/>
                <w:szCs w:val="24"/>
              </w:rPr>
            </w:pPr>
            <w:r w:rsidRPr="00E830FC">
              <w:rPr>
                <w:rFonts w:ascii="Times New Roman" w:hAnsi="Times New Roman" w:cs="Times New Roman"/>
                <w:b/>
                <w:iCs/>
                <w:sz w:val="24"/>
                <w:szCs w:val="24"/>
              </w:rPr>
              <w:t>Thực hiện thường xuyên</w:t>
            </w:r>
          </w:p>
        </w:tc>
        <w:tc>
          <w:tcPr>
            <w:tcW w:w="1559" w:type="dxa"/>
            <w:vAlign w:val="center"/>
          </w:tcPr>
          <w:p w:rsidR="00985A1F" w:rsidRPr="00E830FC" w:rsidRDefault="00985A1F" w:rsidP="00985A1F">
            <w:pPr>
              <w:ind w:right="28"/>
              <w:jc w:val="center"/>
              <w:rPr>
                <w:rFonts w:ascii="Times New Roman" w:hAnsi="Times New Roman" w:cs="Times New Roman"/>
                <w:b/>
                <w:iCs/>
                <w:sz w:val="24"/>
                <w:szCs w:val="24"/>
              </w:rPr>
            </w:pPr>
            <w:r>
              <w:rPr>
                <w:rFonts w:ascii="Times New Roman" w:hAnsi="Times New Roman" w:cs="Times New Roman"/>
                <w:b/>
                <w:iCs/>
                <w:sz w:val="24"/>
                <w:szCs w:val="24"/>
              </w:rPr>
              <w:t>Đ</w:t>
            </w:r>
            <w:r w:rsidRPr="00E830FC">
              <w:rPr>
                <w:rFonts w:ascii="Times New Roman" w:hAnsi="Times New Roman" w:cs="Times New Roman"/>
                <w:b/>
                <w:iCs/>
                <w:sz w:val="24"/>
                <w:szCs w:val="24"/>
              </w:rPr>
              <w:t>ang triển khai</w:t>
            </w:r>
          </w:p>
        </w:tc>
        <w:tc>
          <w:tcPr>
            <w:tcW w:w="984" w:type="dxa"/>
            <w:vMerge/>
            <w:vAlign w:val="center"/>
          </w:tcPr>
          <w:p w:rsidR="00985A1F" w:rsidRPr="00E830FC" w:rsidRDefault="00985A1F" w:rsidP="00985A1F">
            <w:pPr>
              <w:ind w:right="28"/>
              <w:jc w:val="center"/>
              <w:rPr>
                <w:rFonts w:ascii="Times New Roman" w:hAnsi="Times New Roman" w:cs="Times New Roman"/>
                <w:b/>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spacing w:line="259" w:lineRule="auto"/>
              <w:ind w:right="33"/>
              <w:jc w:val="both"/>
              <w:rPr>
                <w:sz w:val="24"/>
                <w:szCs w:val="24"/>
              </w:rPr>
            </w:pPr>
            <w:r w:rsidRPr="00270532">
              <w:rPr>
                <w:sz w:val="24"/>
                <w:szCs w:val="24"/>
              </w:rPr>
              <w:t>Bố trí kinh phí triển khai Đề án 06/CP đảm bảo hiệu quả, đồng bộ</w:t>
            </w:r>
          </w:p>
        </w:tc>
        <w:tc>
          <w:tcPr>
            <w:tcW w:w="1843" w:type="dxa"/>
            <w:vAlign w:val="center"/>
          </w:tcPr>
          <w:p w:rsidR="009168C1" w:rsidRPr="00EF14AC" w:rsidRDefault="009168C1" w:rsidP="009168C1">
            <w:pPr>
              <w:jc w:val="center"/>
              <w:rPr>
                <w:rFonts w:ascii="Times New Roman" w:hAnsi="Times New Roman" w:cs="Times New Roman"/>
                <w:sz w:val="24"/>
                <w:szCs w:val="24"/>
              </w:rPr>
            </w:pPr>
            <w:r>
              <w:rPr>
                <w:rFonts w:ascii="Times New Roman" w:hAnsi="Times New Roman" w:cs="Times New Roman"/>
                <w:sz w:val="24"/>
                <w:szCs w:val="24"/>
              </w:rPr>
              <w:t>Chỉ thị 02/CT-UBND ngày 08/3/2024 của Chủ tịch UBND tỉnh</w:t>
            </w:r>
          </w:p>
        </w:tc>
        <w:tc>
          <w:tcPr>
            <w:tcW w:w="1701" w:type="dxa"/>
            <w:vAlign w:val="center"/>
          </w:tcPr>
          <w:p w:rsidR="009168C1" w:rsidRPr="00270532" w:rsidRDefault="009168C1" w:rsidP="009168C1">
            <w:pPr>
              <w:pStyle w:val="Khc0"/>
              <w:spacing w:line="240" w:lineRule="auto"/>
              <w:ind w:left="124" w:right="61"/>
              <w:jc w:val="center"/>
              <w:rPr>
                <w:sz w:val="24"/>
                <w:szCs w:val="24"/>
              </w:rPr>
            </w:pPr>
            <w:r w:rsidRPr="00270532">
              <w:rPr>
                <w:sz w:val="24"/>
                <w:szCs w:val="24"/>
              </w:rPr>
              <w:t>Sở Tài chính; Sở Kế hoạch và Đầu tư</w:t>
            </w:r>
          </w:p>
        </w:tc>
        <w:tc>
          <w:tcPr>
            <w:tcW w:w="1502" w:type="dxa"/>
            <w:vAlign w:val="center"/>
          </w:tcPr>
          <w:p w:rsidR="009168C1" w:rsidRPr="00E830FC" w:rsidRDefault="009168C1" w:rsidP="009168C1">
            <w:pPr>
              <w:ind w:right="28"/>
              <w:jc w:val="center"/>
              <w:rPr>
                <w:rFonts w:ascii="Times New Roman" w:hAnsi="Times New Roman" w:cs="Times New Roman"/>
                <w:iCs/>
                <w:sz w:val="24"/>
                <w:szCs w:val="24"/>
              </w:rPr>
            </w:pPr>
            <w:r>
              <w:rPr>
                <w:rFonts w:ascii="Times New Roman" w:hAnsi="Times New Roman" w:cs="Times New Roman"/>
                <w:iCs/>
                <w:sz w:val="24"/>
                <w:szCs w:val="24"/>
              </w:rPr>
              <w:t>Trong tháng 01/2024</w:t>
            </w:r>
          </w:p>
        </w:tc>
        <w:tc>
          <w:tcPr>
            <w:tcW w:w="2327" w:type="dxa"/>
            <w:vAlign w:val="center"/>
          </w:tcPr>
          <w:p w:rsidR="009168C1" w:rsidRPr="00CF6E67" w:rsidRDefault="00CF6E67" w:rsidP="005C6148">
            <w:pPr>
              <w:jc w:val="center"/>
              <w:rPr>
                <w:rFonts w:ascii="Times New Roman" w:hAnsi="Times New Roman" w:cs="Times New Roman"/>
                <w:iCs/>
                <w:sz w:val="24"/>
                <w:szCs w:val="24"/>
              </w:rPr>
            </w:pPr>
            <w:r w:rsidRPr="00CF6E67">
              <w:rPr>
                <w:rFonts w:ascii="Times New Roman" w:hAnsi="Times New Roman" w:cs="Times New Roman"/>
                <w:iCs/>
                <w:sz w:val="24"/>
                <w:szCs w:val="24"/>
              </w:rPr>
              <w:t>Đã bố trí kinh phí 1,2</w:t>
            </w:r>
            <w:r w:rsidR="00252BE9">
              <w:rPr>
                <w:rFonts w:ascii="Times New Roman" w:hAnsi="Times New Roman" w:cs="Times New Roman"/>
                <w:iCs/>
                <w:sz w:val="24"/>
                <w:szCs w:val="24"/>
              </w:rPr>
              <w:t>45</w:t>
            </w:r>
            <w:r w:rsidRPr="00CF6E67">
              <w:rPr>
                <w:rFonts w:ascii="Times New Roman" w:hAnsi="Times New Roman" w:cs="Times New Roman"/>
                <w:iCs/>
                <w:sz w:val="24"/>
                <w:szCs w:val="24"/>
              </w:rPr>
              <w:t xml:space="preserve"> tỷ đồng; bố trí nguồn vốn </w:t>
            </w:r>
            <w:r w:rsidRPr="00CF6E67">
              <w:rPr>
                <w:rFonts w:ascii="Times New Roman" w:hAnsi="Times New Roman" w:cs="Times New Roman"/>
                <w:spacing w:val="-2"/>
                <w:sz w:val="24"/>
                <w:szCs w:val="24"/>
              </w:rPr>
              <w:t xml:space="preserve">đầu tư công trung hạn giai đoạn 2021 - 2025 từ nguồn vốn ngân sách địa phương 101,375 tỷ </w:t>
            </w:r>
            <w:r w:rsidRPr="00CF6E67">
              <w:rPr>
                <w:rFonts w:ascii="Times New Roman" w:hAnsi="Times New Roman" w:cs="Times New Roman"/>
                <w:iCs/>
                <w:sz w:val="24"/>
                <w:szCs w:val="24"/>
              </w:rPr>
              <w:t>phục vụ triển k</w:t>
            </w:r>
            <w:r w:rsidR="005C6148">
              <w:rPr>
                <w:rFonts w:ascii="Times New Roman" w:hAnsi="Times New Roman" w:cs="Times New Roman"/>
                <w:iCs/>
                <w:sz w:val="24"/>
                <w:szCs w:val="24"/>
              </w:rPr>
              <w:t>hai</w:t>
            </w:r>
            <w:r w:rsidRPr="00CF6E67">
              <w:rPr>
                <w:rFonts w:ascii="Times New Roman" w:hAnsi="Times New Roman" w:cs="Times New Roman"/>
                <w:iCs/>
                <w:sz w:val="24"/>
                <w:szCs w:val="24"/>
              </w:rPr>
              <w:t xml:space="preserve"> Đề án 06/CP tại các sở, ngành, địa phương </w:t>
            </w: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559" w:type="dxa"/>
            <w:vAlign w:val="center"/>
          </w:tcPr>
          <w:p w:rsidR="009168C1" w:rsidRPr="00E830FC" w:rsidRDefault="009168C1" w:rsidP="009168C1">
            <w:pPr>
              <w:ind w:right="28"/>
              <w:jc w:val="both"/>
              <w:rPr>
                <w:rFonts w:ascii="Times New Roman" w:hAnsi="Times New Roman" w:cs="Times New Roman"/>
                <w:iCs/>
                <w:sz w:val="24"/>
                <w:szCs w:val="24"/>
              </w:rPr>
            </w:pP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ind w:right="33"/>
              <w:jc w:val="both"/>
              <w:rPr>
                <w:sz w:val="24"/>
                <w:szCs w:val="24"/>
              </w:rPr>
            </w:pPr>
            <w:r w:rsidRPr="00270532">
              <w:rPr>
                <w:sz w:val="24"/>
                <w:szCs w:val="24"/>
              </w:rPr>
              <w:t>Trình Hội đồng nhân dân cùng cấp có chính sách miễn, giảm phí, lệ phí sử dụng dịch vụ công trực tuyến, thanh toán trực tuyến</w:t>
            </w:r>
          </w:p>
        </w:tc>
        <w:tc>
          <w:tcPr>
            <w:tcW w:w="1843" w:type="dxa"/>
            <w:vAlign w:val="center"/>
          </w:tcPr>
          <w:p w:rsidR="009168C1" w:rsidRPr="000222CC" w:rsidRDefault="009168C1" w:rsidP="009168C1">
            <w:pPr>
              <w:jc w:val="center"/>
              <w:rPr>
                <w:rFonts w:ascii="Times New Roman" w:hAnsi="Times New Roman" w:cs="Times New Roman"/>
                <w:sz w:val="24"/>
                <w:szCs w:val="24"/>
              </w:rPr>
            </w:pPr>
            <w:r>
              <w:rPr>
                <w:rFonts w:ascii="Times New Roman" w:hAnsi="Times New Roman" w:cs="Times New Roman"/>
                <w:sz w:val="24"/>
                <w:szCs w:val="24"/>
              </w:rPr>
              <w:t>Chỉ thị 02/CT-UBND ngày 08/3/2024 của Chủ tịch UBND tỉnh</w:t>
            </w:r>
          </w:p>
        </w:tc>
        <w:tc>
          <w:tcPr>
            <w:tcW w:w="1701" w:type="dxa"/>
            <w:vAlign w:val="center"/>
          </w:tcPr>
          <w:p w:rsidR="009168C1" w:rsidRPr="00270532" w:rsidRDefault="009168C1" w:rsidP="009168C1">
            <w:pPr>
              <w:pStyle w:val="Khc0"/>
              <w:ind w:left="124" w:right="61"/>
              <w:jc w:val="center"/>
              <w:rPr>
                <w:sz w:val="24"/>
                <w:szCs w:val="24"/>
              </w:rPr>
            </w:pPr>
            <w:r w:rsidRPr="00270532">
              <w:rPr>
                <w:sz w:val="24"/>
                <w:szCs w:val="24"/>
              </w:rPr>
              <w:t>Sở Tài chính</w:t>
            </w:r>
          </w:p>
        </w:tc>
        <w:tc>
          <w:tcPr>
            <w:tcW w:w="1502" w:type="dxa"/>
            <w:vAlign w:val="center"/>
          </w:tcPr>
          <w:p w:rsidR="009168C1" w:rsidRPr="00270532" w:rsidRDefault="009168C1" w:rsidP="009168C1">
            <w:pPr>
              <w:pStyle w:val="Khc0"/>
              <w:spacing w:line="240" w:lineRule="auto"/>
              <w:ind w:left="124" w:right="61"/>
              <w:jc w:val="center"/>
              <w:rPr>
                <w:sz w:val="24"/>
                <w:szCs w:val="24"/>
              </w:rPr>
            </w:pPr>
            <w:r w:rsidRPr="00270532">
              <w:rPr>
                <w:sz w:val="24"/>
                <w:szCs w:val="24"/>
              </w:rPr>
              <w:t>Tháng 03/2024</w:t>
            </w:r>
          </w:p>
        </w:tc>
        <w:tc>
          <w:tcPr>
            <w:tcW w:w="2327" w:type="dxa"/>
            <w:vAlign w:val="center"/>
          </w:tcPr>
          <w:p w:rsidR="009168C1" w:rsidRPr="004F2A42" w:rsidRDefault="004F2A42" w:rsidP="009168C1">
            <w:pPr>
              <w:jc w:val="center"/>
              <w:rPr>
                <w:rFonts w:ascii="Times New Roman" w:hAnsi="Times New Roman" w:cs="Times New Roman"/>
                <w:iCs/>
                <w:sz w:val="24"/>
                <w:szCs w:val="24"/>
              </w:rPr>
            </w:pPr>
            <w:r w:rsidRPr="004F2A42">
              <w:rPr>
                <w:rFonts w:ascii="Times New Roman" w:hAnsi="Times New Roman" w:cs="Times New Roman"/>
                <w:spacing w:val="-2"/>
                <w:sz w:val="24"/>
                <w:szCs w:val="24"/>
              </w:rPr>
              <w:t xml:space="preserve">Nghị quyết số 02/2024/NQ-HĐND ngày 19/4/2024 của Hội đồng nhân dân tỉnh </w:t>
            </w:r>
            <w:r w:rsidRPr="004F2A42">
              <w:rPr>
                <w:rFonts w:ascii="Times New Roman" w:hAnsi="Times New Roman" w:cs="Times New Roman"/>
                <w:sz w:val="24"/>
                <w:szCs w:val="24"/>
              </w:rPr>
              <w:t xml:space="preserve">quy định mức thu phí, lệ phí sử dụng dịch vụ công trực tuyến trên địa bàn tỉnh An Giang </w:t>
            </w:r>
            <w:r w:rsidRPr="004F2A42">
              <w:rPr>
                <w:rFonts w:ascii="Times New Roman" w:hAnsi="Times New Roman" w:cs="Times New Roman"/>
                <w:i/>
                <w:sz w:val="24"/>
                <w:szCs w:val="24"/>
              </w:rPr>
              <w:t>(có hiệu lực kể từ ngày 29/4/2024 đến hết ngày 31/12/2025)</w:t>
            </w: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559" w:type="dxa"/>
            <w:vAlign w:val="center"/>
          </w:tcPr>
          <w:p w:rsidR="009168C1" w:rsidRPr="00E830FC" w:rsidRDefault="009168C1" w:rsidP="009168C1">
            <w:pPr>
              <w:ind w:right="28"/>
              <w:jc w:val="both"/>
              <w:rPr>
                <w:rFonts w:ascii="Times New Roman" w:hAnsi="Times New Roman" w:cs="Times New Roman"/>
                <w:iCs/>
                <w:sz w:val="24"/>
                <w:szCs w:val="24"/>
              </w:rPr>
            </w:pP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9618EE" w:rsidRDefault="009168C1" w:rsidP="009168C1">
            <w:pPr>
              <w:pStyle w:val="Khc0"/>
              <w:tabs>
                <w:tab w:val="left" w:pos="3246"/>
              </w:tabs>
              <w:spacing w:line="264" w:lineRule="auto"/>
              <w:ind w:right="33"/>
              <w:jc w:val="both"/>
              <w:rPr>
                <w:spacing w:val="4"/>
                <w:sz w:val="24"/>
                <w:szCs w:val="24"/>
              </w:rPr>
            </w:pPr>
            <w:r w:rsidRPr="009618EE">
              <w:rPr>
                <w:spacing w:val="4"/>
                <w:sz w:val="24"/>
                <w:szCs w:val="24"/>
              </w:rPr>
              <w:t>Phối hợp với các cơ quan liên quan thường xuyên thúc đẩy việc cấp tài khoản an sinh xã hội cho các đối tượng hưởng chính sách an sinh xã hội chưa có tài khoản. Chỉ đạo chi trả trợ cấp an sinh xã hội không dùng tiền mặt cho 100% người dân đã có tài khoản</w:t>
            </w:r>
          </w:p>
        </w:tc>
        <w:tc>
          <w:tcPr>
            <w:tcW w:w="1843" w:type="dxa"/>
            <w:vAlign w:val="center"/>
          </w:tcPr>
          <w:p w:rsidR="009168C1" w:rsidRPr="000222CC" w:rsidRDefault="009168C1" w:rsidP="009168C1">
            <w:pPr>
              <w:jc w:val="center"/>
              <w:rPr>
                <w:rFonts w:ascii="Times New Roman" w:hAnsi="Times New Roman" w:cs="Times New Roman"/>
                <w:sz w:val="24"/>
                <w:szCs w:val="24"/>
              </w:rPr>
            </w:pPr>
            <w:r>
              <w:rPr>
                <w:rFonts w:ascii="Times New Roman" w:hAnsi="Times New Roman" w:cs="Times New Roman"/>
                <w:sz w:val="24"/>
                <w:szCs w:val="24"/>
              </w:rPr>
              <w:t>Chỉ thị 02/CT-UBND ngày 08/3/2024 của Chủ tịch UBND tỉnh</w:t>
            </w:r>
          </w:p>
        </w:tc>
        <w:tc>
          <w:tcPr>
            <w:tcW w:w="1701" w:type="dxa"/>
            <w:vAlign w:val="center"/>
          </w:tcPr>
          <w:p w:rsidR="009168C1" w:rsidRPr="00270532" w:rsidRDefault="009168C1" w:rsidP="009168C1">
            <w:pPr>
              <w:pStyle w:val="Khc0"/>
              <w:spacing w:line="240" w:lineRule="auto"/>
              <w:ind w:left="124" w:right="61"/>
              <w:jc w:val="center"/>
              <w:rPr>
                <w:sz w:val="24"/>
                <w:szCs w:val="24"/>
              </w:rPr>
            </w:pPr>
            <w:r w:rsidRPr="00270532">
              <w:rPr>
                <w:sz w:val="24"/>
                <w:szCs w:val="24"/>
              </w:rPr>
              <w:t>Sở Lao động - Thương binh và Xã hội</w:t>
            </w:r>
          </w:p>
        </w:tc>
        <w:tc>
          <w:tcPr>
            <w:tcW w:w="1502" w:type="dxa"/>
            <w:vAlign w:val="center"/>
          </w:tcPr>
          <w:p w:rsidR="009168C1" w:rsidRPr="00270532" w:rsidRDefault="009168C1" w:rsidP="009168C1">
            <w:pPr>
              <w:pStyle w:val="Khc0"/>
              <w:spacing w:line="283" w:lineRule="auto"/>
              <w:ind w:left="124" w:right="61"/>
              <w:jc w:val="center"/>
              <w:rPr>
                <w:sz w:val="24"/>
                <w:szCs w:val="24"/>
              </w:rPr>
            </w:pPr>
            <w:r w:rsidRPr="00270532">
              <w:rPr>
                <w:sz w:val="24"/>
                <w:szCs w:val="24"/>
              </w:rPr>
              <w:t>Thực hiện thường xuyên</w:t>
            </w:r>
          </w:p>
        </w:tc>
        <w:tc>
          <w:tcPr>
            <w:tcW w:w="2327" w:type="dxa"/>
            <w:vAlign w:val="center"/>
          </w:tcPr>
          <w:p w:rsidR="009168C1" w:rsidRDefault="009168C1" w:rsidP="009168C1">
            <w:pPr>
              <w:jc w:val="center"/>
              <w:rPr>
                <w:rFonts w:ascii="Times New Roman" w:hAnsi="Times New Roman" w:cs="Times New Roman"/>
                <w:iCs/>
                <w:sz w:val="24"/>
                <w:szCs w:val="24"/>
              </w:rPr>
            </w:pP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021B0C" w:rsidRDefault="00021B0C" w:rsidP="00021B0C">
            <w:pPr>
              <w:ind w:right="28"/>
              <w:jc w:val="center"/>
              <w:rPr>
                <w:rFonts w:ascii="Times New Roman" w:hAnsi="Times New Roman" w:cs="Times New Roman"/>
                <w:iCs/>
                <w:sz w:val="24"/>
                <w:szCs w:val="24"/>
              </w:rPr>
            </w:pPr>
            <w:r w:rsidRPr="00021B0C">
              <w:rPr>
                <w:rFonts w:ascii="Times New Roman" w:hAnsi="Times New Roman" w:cs="Times New Roman"/>
                <w:iCs/>
                <w:sz w:val="24"/>
                <w:szCs w:val="24"/>
              </w:rPr>
              <w:t xml:space="preserve">Đã tông kết triển khai thí điểm trên địa bàn Châu Đốc và Tịnh Biên, đang nhân rộng triển khai trên phạm vị toàn tỉnh - </w:t>
            </w:r>
            <w:r w:rsidRPr="00021B0C">
              <w:rPr>
                <w:rFonts w:ascii="Times New Roman" w:hAnsi="Times New Roman" w:cs="Times New Roman"/>
                <w:sz w:val="24"/>
                <w:szCs w:val="24"/>
              </w:rPr>
              <w:t>Thực hiện thường xuyên</w:t>
            </w:r>
          </w:p>
        </w:tc>
        <w:tc>
          <w:tcPr>
            <w:tcW w:w="1559" w:type="dxa"/>
            <w:vAlign w:val="center"/>
          </w:tcPr>
          <w:p w:rsidR="009168C1" w:rsidRPr="00E830FC" w:rsidRDefault="009168C1" w:rsidP="009168C1">
            <w:pPr>
              <w:ind w:right="28"/>
              <w:jc w:val="both"/>
              <w:rPr>
                <w:rFonts w:ascii="Times New Roman" w:hAnsi="Times New Roman" w:cs="Times New Roman"/>
                <w:iCs/>
                <w:sz w:val="24"/>
                <w:szCs w:val="24"/>
              </w:rPr>
            </w:pP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ind w:right="33"/>
              <w:jc w:val="both"/>
              <w:rPr>
                <w:sz w:val="24"/>
                <w:szCs w:val="24"/>
              </w:rPr>
            </w:pPr>
            <w:r w:rsidRPr="00270532">
              <w:rPr>
                <w:sz w:val="24"/>
                <w:szCs w:val="24"/>
              </w:rPr>
              <w:t>Tập trung triển khai các mô hình, giải pháp ứng dụng những tiện ích được phát triển từ nền tảng Cơ sở dữ liệu quốc gia về dân cư, Căn cước công dân và định danh điện tử để đẩy mạnh thực hiện Đề án 06/CP và thực hiện lộ trình theo Kế hoạch đã ký kết, ban hành</w:t>
            </w:r>
          </w:p>
        </w:tc>
        <w:tc>
          <w:tcPr>
            <w:tcW w:w="1843" w:type="dxa"/>
            <w:vAlign w:val="center"/>
          </w:tcPr>
          <w:p w:rsidR="009168C1" w:rsidRPr="00EF14AC" w:rsidRDefault="009168C1" w:rsidP="009168C1">
            <w:pPr>
              <w:jc w:val="center"/>
              <w:rPr>
                <w:rFonts w:ascii="Times New Roman" w:hAnsi="Times New Roman" w:cs="Times New Roman"/>
                <w:sz w:val="24"/>
                <w:szCs w:val="24"/>
              </w:rPr>
            </w:pPr>
            <w:r>
              <w:rPr>
                <w:rFonts w:ascii="Times New Roman" w:hAnsi="Times New Roman" w:cs="Times New Roman"/>
                <w:sz w:val="24"/>
                <w:szCs w:val="24"/>
              </w:rPr>
              <w:t>Chỉ thị 02/CT-UBND ngày 08/3/2024 của Chủ tịch UBND tỉnh</w:t>
            </w:r>
          </w:p>
        </w:tc>
        <w:tc>
          <w:tcPr>
            <w:tcW w:w="1701" w:type="dxa"/>
            <w:vAlign w:val="center"/>
          </w:tcPr>
          <w:p w:rsidR="009168C1" w:rsidRPr="00911497" w:rsidRDefault="009168C1" w:rsidP="009168C1">
            <w:pPr>
              <w:pStyle w:val="Khc0"/>
              <w:spacing w:line="240" w:lineRule="auto"/>
              <w:ind w:left="109" w:right="119"/>
              <w:jc w:val="center"/>
              <w:rPr>
                <w:spacing w:val="-4"/>
                <w:sz w:val="24"/>
                <w:szCs w:val="24"/>
              </w:rPr>
            </w:pPr>
            <w:r w:rsidRPr="00911497">
              <w:rPr>
                <w:spacing w:val="-4"/>
                <w:sz w:val="24"/>
                <w:szCs w:val="24"/>
              </w:rPr>
              <w:t>Các sở, ngành, địa phương</w:t>
            </w:r>
          </w:p>
        </w:tc>
        <w:tc>
          <w:tcPr>
            <w:tcW w:w="1502" w:type="dxa"/>
            <w:vAlign w:val="center"/>
          </w:tcPr>
          <w:p w:rsidR="009168C1" w:rsidRPr="00270532" w:rsidRDefault="009168C1" w:rsidP="00021B0C">
            <w:pPr>
              <w:pStyle w:val="Khc0"/>
              <w:spacing w:line="276" w:lineRule="auto"/>
              <w:ind w:left="109" w:right="119"/>
              <w:jc w:val="center"/>
              <w:rPr>
                <w:sz w:val="24"/>
                <w:szCs w:val="24"/>
              </w:rPr>
            </w:pPr>
            <w:r w:rsidRPr="00270532">
              <w:rPr>
                <w:sz w:val="24"/>
                <w:szCs w:val="24"/>
              </w:rPr>
              <w:t>Theo lộ trình đề ra tại K</w:t>
            </w:r>
            <w:r w:rsidR="00021B0C">
              <w:rPr>
                <w:sz w:val="24"/>
                <w:szCs w:val="24"/>
              </w:rPr>
              <w:t>ế</w:t>
            </w:r>
            <w:r w:rsidRPr="00270532">
              <w:rPr>
                <w:sz w:val="24"/>
                <w:szCs w:val="24"/>
              </w:rPr>
              <w:t xml:space="preserve"> hoạch của từng đơn vị</w:t>
            </w:r>
          </w:p>
        </w:tc>
        <w:tc>
          <w:tcPr>
            <w:tcW w:w="2327" w:type="dxa"/>
            <w:vAlign w:val="center"/>
          </w:tcPr>
          <w:p w:rsidR="009168C1" w:rsidRDefault="009168C1" w:rsidP="009168C1">
            <w:pPr>
              <w:jc w:val="center"/>
              <w:rPr>
                <w:rFonts w:ascii="Times New Roman" w:hAnsi="Times New Roman" w:cs="Times New Roman"/>
                <w:iCs/>
                <w:sz w:val="24"/>
                <w:szCs w:val="24"/>
              </w:rPr>
            </w:pP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559" w:type="dxa"/>
            <w:vAlign w:val="center"/>
          </w:tcPr>
          <w:p w:rsidR="009168C1" w:rsidRPr="00E830FC" w:rsidRDefault="00985A1F" w:rsidP="005C51AE">
            <w:pPr>
              <w:ind w:right="28"/>
              <w:jc w:val="center"/>
              <w:rPr>
                <w:rFonts w:ascii="Times New Roman" w:hAnsi="Times New Roman" w:cs="Times New Roman"/>
                <w:iCs/>
                <w:sz w:val="24"/>
                <w:szCs w:val="24"/>
              </w:rPr>
            </w:pPr>
            <w:r>
              <w:rPr>
                <w:rFonts w:ascii="Times New Roman" w:hAnsi="Times New Roman" w:cs="Times New Roman"/>
                <w:iCs/>
                <w:sz w:val="24"/>
                <w:szCs w:val="24"/>
              </w:rPr>
              <w:t>Đang  triển khai thực hiện 33/42 mô hình; chưa triển khai 09/</w:t>
            </w:r>
            <w:r w:rsidR="005C51AE">
              <w:rPr>
                <w:rFonts w:ascii="Times New Roman" w:hAnsi="Times New Roman" w:cs="Times New Roman"/>
                <w:iCs/>
                <w:sz w:val="24"/>
                <w:szCs w:val="24"/>
              </w:rPr>
              <w:t>42</w:t>
            </w:r>
            <w:bookmarkStart w:id="0" w:name="_GoBack"/>
            <w:bookmarkEnd w:id="0"/>
            <w:r>
              <w:rPr>
                <w:rFonts w:ascii="Times New Roman" w:hAnsi="Times New Roman" w:cs="Times New Roman"/>
                <w:iCs/>
                <w:sz w:val="24"/>
                <w:szCs w:val="24"/>
              </w:rPr>
              <w:t xml:space="preserve"> mô hình</w:t>
            </w: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ind w:right="33"/>
              <w:jc w:val="both"/>
              <w:rPr>
                <w:sz w:val="24"/>
                <w:szCs w:val="24"/>
              </w:rPr>
            </w:pPr>
            <w:r w:rsidRPr="00270532">
              <w:rPr>
                <w:sz w:val="24"/>
                <w:szCs w:val="24"/>
              </w:rPr>
              <w:t xml:space="preserve">Chỉ đạo các cơ quan, đơn vị trên địa bàn phối hợp với lực </w:t>
            </w:r>
            <w:r w:rsidRPr="00270532">
              <w:rPr>
                <w:sz w:val="24"/>
                <w:szCs w:val="24"/>
              </w:rPr>
              <w:lastRenderedPageBreak/>
              <w:t>lượng Công an, Bưu điện tỉnh/Thành phố triển khai hướng dẫn người dân thực hiện dịch vụ công</w:t>
            </w:r>
          </w:p>
        </w:tc>
        <w:tc>
          <w:tcPr>
            <w:tcW w:w="1843" w:type="dxa"/>
            <w:vAlign w:val="center"/>
          </w:tcPr>
          <w:p w:rsidR="009168C1" w:rsidRPr="00EF14AC" w:rsidRDefault="009168C1" w:rsidP="009168C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Chỉ thị 02/CT-UBND ngày </w:t>
            </w:r>
            <w:r>
              <w:rPr>
                <w:rFonts w:ascii="Times New Roman" w:hAnsi="Times New Roman" w:cs="Times New Roman"/>
                <w:sz w:val="24"/>
                <w:szCs w:val="24"/>
              </w:rPr>
              <w:lastRenderedPageBreak/>
              <w:t>08/3/2024 của Chủ tịch UBND tỉnh</w:t>
            </w:r>
          </w:p>
        </w:tc>
        <w:tc>
          <w:tcPr>
            <w:tcW w:w="1701" w:type="dxa"/>
            <w:vAlign w:val="center"/>
          </w:tcPr>
          <w:p w:rsidR="009168C1" w:rsidRPr="00911497" w:rsidRDefault="009168C1" w:rsidP="009168C1">
            <w:pPr>
              <w:pStyle w:val="Khc0"/>
              <w:spacing w:line="240" w:lineRule="auto"/>
              <w:ind w:left="109" w:right="119"/>
              <w:jc w:val="center"/>
              <w:rPr>
                <w:spacing w:val="-4"/>
                <w:sz w:val="24"/>
                <w:szCs w:val="24"/>
              </w:rPr>
            </w:pPr>
            <w:r w:rsidRPr="00911497">
              <w:rPr>
                <w:spacing w:val="-4"/>
                <w:sz w:val="24"/>
                <w:szCs w:val="24"/>
              </w:rPr>
              <w:lastRenderedPageBreak/>
              <w:t xml:space="preserve">Các sở, ngành, địa </w:t>
            </w:r>
            <w:r w:rsidRPr="00911497">
              <w:rPr>
                <w:spacing w:val="-4"/>
                <w:sz w:val="24"/>
                <w:szCs w:val="24"/>
              </w:rPr>
              <w:lastRenderedPageBreak/>
              <w:t>phương</w:t>
            </w:r>
          </w:p>
        </w:tc>
        <w:tc>
          <w:tcPr>
            <w:tcW w:w="1502" w:type="dxa"/>
            <w:vAlign w:val="center"/>
          </w:tcPr>
          <w:p w:rsidR="009168C1" w:rsidRPr="00270532" w:rsidRDefault="009168C1" w:rsidP="009168C1">
            <w:pPr>
              <w:pStyle w:val="Khc0"/>
              <w:spacing w:line="288" w:lineRule="auto"/>
              <w:ind w:left="109" w:right="119"/>
              <w:jc w:val="center"/>
              <w:rPr>
                <w:sz w:val="24"/>
                <w:szCs w:val="24"/>
              </w:rPr>
            </w:pPr>
            <w:r w:rsidRPr="00270532">
              <w:rPr>
                <w:sz w:val="24"/>
                <w:szCs w:val="24"/>
              </w:rPr>
              <w:lastRenderedPageBreak/>
              <w:t xml:space="preserve">Thực hiện </w:t>
            </w:r>
            <w:r w:rsidRPr="00270532">
              <w:rPr>
                <w:sz w:val="24"/>
                <w:szCs w:val="24"/>
              </w:rPr>
              <w:lastRenderedPageBreak/>
              <w:t>thường xuyên</w:t>
            </w:r>
          </w:p>
        </w:tc>
        <w:tc>
          <w:tcPr>
            <w:tcW w:w="2327" w:type="dxa"/>
            <w:vAlign w:val="center"/>
          </w:tcPr>
          <w:p w:rsidR="009168C1" w:rsidRDefault="009168C1" w:rsidP="009168C1">
            <w:pPr>
              <w:jc w:val="center"/>
              <w:rPr>
                <w:rFonts w:ascii="Times New Roman" w:hAnsi="Times New Roman" w:cs="Times New Roman"/>
                <w:iCs/>
                <w:sz w:val="24"/>
                <w:szCs w:val="24"/>
              </w:rPr>
            </w:pP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E830FC" w:rsidRDefault="00354E8F" w:rsidP="009168C1">
            <w:pPr>
              <w:ind w:right="28"/>
              <w:jc w:val="center"/>
              <w:rPr>
                <w:rFonts w:ascii="Times New Roman" w:hAnsi="Times New Roman" w:cs="Times New Roman"/>
                <w:iCs/>
                <w:sz w:val="24"/>
                <w:szCs w:val="24"/>
              </w:rPr>
            </w:pPr>
            <w:r>
              <w:rPr>
                <w:rFonts w:ascii="Times New Roman" w:hAnsi="Times New Roman" w:cs="Times New Roman"/>
                <w:iCs/>
                <w:sz w:val="24"/>
                <w:szCs w:val="24"/>
              </w:rPr>
              <w:t xml:space="preserve">Phối hợp thực hiện </w:t>
            </w:r>
            <w:r>
              <w:rPr>
                <w:rFonts w:ascii="Times New Roman" w:hAnsi="Times New Roman" w:cs="Times New Roman"/>
                <w:iCs/>
                <w:sz w:val="24"/>
                <w:szCs w:val="24"/>
              </w:rPr>
              <w:lastRenderedPageBreak/>
              <w:t>thường xuyên</w:t>
            </w:r>
          </w:p>
        </w:tc>
        <w:tc>
          <w:tcPr>
            <w:tcW w:w="1559" w:type="dxa"/>
            <w:vAlign w:val="center"/>
          </w:tcPr>
          <w:p w:rsidR="009168C1" w:rsidRPr="00E830FC" w:rsidRDefault="009168C1" w:rsidP="009168C1">
            <w:pPr>
              <w:ind w:right="28"/>
              <w:jc w:val="both"/>
              <w:rPr>
                <w:rFonts w:ascii="Times New Roman" w:hAnsi="Times New Roman" w:cs="Times New Roman"/>
                <w:iCs/>
                <w:sz w:val="24"/>
                <w:szCs w:val="24"/>
              </w:rPr>
            </w:pP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spacing w:line="264" w:lineRule="auto"/>
              <w:ind w:right="33"/>
              <w:rPr>
                <w:sz w:val="24"/>
                <w:szCs w:val="24"/>
              </w:rPr>
            </w:pPr>
            <w:r w:rsidRPr="00270532">
              <w:rPr>
                <w:sz w:val="24"/>
                <w:szCs w:val="24"/>
              </w:rPr>
              <w:t>Chỉ đạo tiếp tục đảm bảo hạ tầng và đẩy nhanh tiến độ số hóa dữ liệu, đặc biệt đối với các lĩnh vực hộ tịch, đất đai, lao động việc làm</w:t>
            </w:r>
          </w:p>
        </w:tc>
        <w:tc>
          <w:tcPr>
            <w:tcW w:w="1843" w:type="dxa"/>
            <w:vAlign w:val="center"/>
          </w:tcPr>
          <w:p w:rsidR="009168C1" w:rsidRPr="00EF14AC" w:rsidRDefault="009168C1" w:rsidP="009168C1">
            <w:pPr>
              <w:jc w:val="center"/>
              <w:rPr>
                <w:rFonts w:ascii="Times New Roman" w:hAnsi="Times New Roman" w:cs="Times New Roman"/>
                <w:sz w:val="24"/>
                <w:szCs w:val="24"/>
              </w:rPr>
            </w:pPr>
            <w:r>
              <w:rPr>
                <w:rFonts w:ascii="Times New Roman" w:hAnsi="Times New Roman" w:cs="Times New Roman"/>
                <w:sz w:val="24"/>
                <w:szCs w:val="24"/>
              </w:rPr>
              <w:t>Chỉ thị 02/CT-UBND ngày 08/3/2024 của Chủ tịch UBND tỉnh</w:t>
            </w:r>
          </w:p>
        </w:tc>
        <w:tc>
          <w:tcPr>
            <w:tcW w:w="1701" w:type="dxa"/>
            <w:vAlign w:val="center"/>
          </w:tcPr>
          <w:p w:rsidR="009168C1" w:rsidRPr="009168C1" w:rsidRDefault="009168C1" w:rsidP="009168C1">
            <w:pPr>
              <w:pStyle w:val="Khc0"/>
              <w:spacing w:line="240" w:lineRule="auto"/>
              <w:ind w:left="109" w:right="119"/>
              <w:jc w:val="center"/>
              <w:rPr>
                <w:rFonts w:cs="Times New Roman"/>
                <w:sz w:val="24"/>
                <w:szCs w:val="24"/>
              </w:rPr>
            </w:pPr>
            <w:r w:rsidRPr="009168C1">
              <w:rPr>
                <w:rFonts w:cs="Times New Roman"/>
                <w:sz w:val="24"/>
                <w:szCs w:val="24"/>
              </w:rPr>
              <w:t>Sở Tư pháp; Sở Tài nguyên và Môi trường; Sở Lao động - Thương binh và Xã hội</w:t>
            </w:r>
          </w:p>
        </w:tc>
        <w:tc>
          <w:tcPr>
            <w:tcW w:w="1502" w:type="dxa"/>
            <w:vAlign w:val="center"/>
          </w:tcPr>
          <w:p w:rsidR="009168C1" w:rsidRPr="00270532" w:rsidRDefault="009168C1" w:rsidP="009168C1">
            <w:pPr>
              <w:pStyle w:val="Khc0"/>
              <w:spacing w:line="283" w:lineRule="auto"/>
              <w:ind w:left="109" w:right="119"/>
              <w:jc w:val="center"/>
              <w:rPr>
                <w:sz w:val="24"/>
                <w:szCs w:val="24"/>
              </w:rPr>
            </w:pPr>
            <w:r w:rsidRPr="00270532">
              <w:rPr>
                <w:sz w:val="24"/>
                <w:szCs w:val="24"/>
              </w:rPr>
              <w:t>Thực hiện thường xuyên</w:t>
            </w:r>
          </w:p>
        </w:tc>
        <w:tc>
          <w:tcPr>
            <w:tcW w:w="2327" w:type="dxa"/>
            <w:vAlign w:val="center"/>
          </w:tcPr>
          <w:p w:rsidR="009168C1" w:rsidRDefault="009168C1" w:rsidP="009168C1">
            <w:pPr>
              <w:jc w:val="center"/>
              <w:rPr>
                <w:rFonts w:ascii="Times New Roman" w:hAnsi="Times New Roman" w:cs="Times New Roman"/>
                <w:iCs/>
                <w:sz w:val="24"/>
                <w:szCs w:val="24"/>
              </w:rPr>
            </w:pP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5C6148" w:rsidRDefault="00096371" w:rsidP="009168C1">
            <w:pPr>
              <w:ind w:right="28"/>
              <w:jc w:val="center"/>
              <w:rPr>
                <w:rFonts w:ascii="Times New Roman" w:hAnsi="Times New Roman" w:cs="Times New Roman"/>
                <w:iCs/>
                <w:sz w:val="24"/>
                <w:szCs w:val="24"/>
              </w:rPr>
            </w:pPr>
            <w:r w:rsidRPr="005C6148">
              <w:rPr>
                <w:rFonts w:ascii="Times New Roman" w:hAnsi="Times New Roman" w:cs="Times New Roman"/>
                <w:sz w:val="24"/>
                <w:szCs w:val="24"/>
              </w:rPr>
              <w:t>Thực hiện thường xuyên</w:t>
            </w:r>
          </w:p>
        </w:tc>
        <w:tc>
          <w:tcPr>
            <w:tcW w:w="1559" w:type="dxa"/>
            <w:vAlign w:val="center"/>
          </w:tcPr>
          <w:p w:rsidR="009168C1" w:rsidRPr="00E830FC" w:rsidRDefault="009168C1" w:rsidP="009168C1">
            <w:pPr>
              <w:ind w:right="28"/>
              <w:jc w:val="both"/>
              <w:rPr>
                <w:rFonts w:ascii="Times New Roman" w:hAnsi="Times New Roman" w:cs="Times New Roman"/>
                <w:iCs/>
                <w:sz w:val="24"/>
                <w:szCs w:val="24"/>
              </w:rPr>
            </w:pP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ind w:right="33"/>
              <w:jc w:val="both"/>
              <w:rPr>
                <w:sz w:val="24"/>
                <w:szCs w:val="24"/>
              </w:rPr>
            </w:pPr>
            <w:r w:rsidRPr="00270532">
              <w:rPr>
                <w:sz w:val="24"/>
                <w:szCs w:val="24"/>
              </w:rPr>
              <w:t>Triển khai đào tạo tập huấn cho đội ngũ cán bộ, công chức, viên chức địa phương về an ninh an toàn thông tin, ưu tiên hình thức điện tử trên phần mềm đào tạo trực tuyến</w:t>
            </w:r>
          </w:p>
        </w:tc>
        <w:tc>
          <w:tcPr>
            <w:tcW w:w="1843" w:type="dxa"/>
            <w:vAlign w:val="center"/>
          </w:tcPr>
          <w:p w:rsidR="009168C1" w:rsidRPr="00EF14AC" w:rsidRDefault="009168C1" w:rsidP="009168C1">
            <w:pPr>
              <w:jc w:val="center"/>
              <w:rPr>
                <w:rFonts w:ascii="Times New Roman" w:hAnsi="Times New Roman" w:cs="Times New Roman"/>
                <w:sz w:val="24"/>
                <w:szCs w:val="24"/>
              </w:rPr>
            </w:pPr>
            <w:r>
              <w:rPr>
                <w:rFonts w:ascii="Times New Roman" w:hAnsi="Times New Roman" w:cs="Times New Roman"/>
                <w:sz w:val="24"/>
                <w:szCs w:val="24"/>
              </w:rPr>
              <w:t>Chỉ thị 02/CT-UBND ngày 08/3/2024 của Chủ tịch UBND tỉnh</w:t>
            </w:r>
          </w:p>
        </w:tc>
        <w:tc>
          <w:tcPr>
            <w:tcW w:w="1701" w:type="dxa"/>
            <w:vAlign w:val="center"/>
          </w:tcPr>
          <w:p w:rsidR="009168C1" w:rsidRPr="009168C1" w:rsidRDefault="009168C1" w:rsidP="009168C1">
            <w:pPr>
              <w:ind w:right="28"/>
              <w:jc w:val="center"/>
              <w:rPr>
                <w:rFonts w:ascii="Times New Roman" w:hAnsi="Times New Roman" w:cs="Times New Roman"/>
                <w:iCs/>
                <w:sz w:val="24"/>
                <w:szCs w:val="24"/>
              </w:rPr>
            </w:pPr>
            <w:r w:rsidRPr="009168C1">
              <w:rPr>
                <w:rFonts w:ascii="Times New Roman" w:hAnsi="Times New Roman" w:cs="Times New Roman"/>
                <w:spacing w:val="-2"/>
                <w:sz w:val="24"/>
                <w:szCs w:val="24"/>
              </w:rPr>
              <w:t>Các sở, ngành, địa phương</w:t>
            </w:r>
          </w:p>
        </w:tc>
        <w:tc>
          <w:tcPr>
            <w:tcW w:w="1502" w:type="dxa"/>
            <w:vAlign w:val="center"/>
          </w:tcPr>
          <w:p w:rsidR="009168C1" w:rsidRPr="00270532" w:rsidRDefault="009168C1" w:rsidP="009168C1">
            <w:pPr>
              <w:pStyle w:val="Khc0"/>
              <w:spacing w:line="283" w:lineRule="auto"/>
              <w:ind w:left="109" w:right="119"/>
              <w:jc w:val="center"/>
              <w:rPr>
                <w:sz w:val="24"/>
                <w:szCs w:val="24"/>
              </w:rPr>
            </w:pPr>
            <w:r w:rsidRPr="00270532">
              <w:rPr>
                <w:sz w:val="24"/>
                <w:szCs w:val="24"/>
              </w:rPr>
              <w:t>Hoàn thành trước ngày 01/7/2024</w:t>
            </w:r>
          </w:p>
        </w:tc>
        <w:tc>
          <w:tcPr>
            <w:tcW w:w="2327" w:type="dxa"/>
            <w:vAlign w:val="center"/>
          </w:tcPr>
          <w:p w:rsidR="009168C1" w:rsidRPr="00096371" w:rsidRDefault="00096371" w:rsidP="009168C1">
            <w:pPr>
              <w:jc w:val="center"/>
              <w:rPr>
                <w:rFonts w:ascii="Times New Roman" w:hAnsi="Times New Roman" w:cs="Times New Roman"/>
                <w:iCs/>
                <w:sz w:val="24"/>
                <w:szCs w:val="24"/>
              </w:rPr>
            </w:pPr>
            <w:r w:rsidRPr="00096371">
              <w:rPr>
                <w:rFonts w:ascii="Times New Roman" w:hAnsi="Times New Roman" w:cs="Times New Roman"/>
                <w:iCs/>
                <w:sz w:val="24"/>
                <w:szCs w:val="24"/>
              </w:rPr>
              <w:t xml:space="preserve">Đã phối hợp triển khai </w:t>
            </w:r>
            <w:r w:rsidRPr="00096371">
              <w:rPr>
                <w:rFonts w:ascii="Times New Roman" w:hAnsi="Times New Roman" w:cs="Times New Roman"/>
                <w:sz w:val="24"/>
                <w:szCs w:val="24"/>
              </w:rPr>
              <w:t>đào tạo tập huấn cho đội ngũ cán bộ, công chức, viên chức địa phương về an ninh an toàn thông tin trực tuyến qua phần mềm MOOCs</w:t>
            </w: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559" w:type="dxa"/>
            <w:vAlign w:val="center"/>
          </w:tcPr>
          <w:p w:rsidR="009168C1" w:rsidRPr="00E830FC" w:rsidRDefault="009168C1" w:rsidP="009168C1">
            <w:pPr>
              <w:ind w:right="28"/>
              <w:jc w:val="both"/>
              <w:rPr>
                <w:rFonts w:ascii="Times New Roman" w:hAnsi="Times New Roman" w:cs="Times New Roman"/>
                <w:iCs/>
                <w:sz w:val="24"/>
                <w:szCs w:val="24"/>
              </w:rPr>
            </w:pP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spacing w:line="259" w:lineRule="auto"/>
              <w:ind w:right="33"/>
              <w:jc w:val="both"/>
              <w:rPr>
                <w:sz w:val="24"/>
                <w:szCs w:val="24"/>
              </w:rPr>
            </w:pPr>
            <w:r w:rsidRPr="00270532">
              <w:rPr>
                <w:sz w:val="24"/>
                <w:szCs w:val="24"/>
              </w:rPr>
              <w:t xml:space="preserve">Triển khai Kho dữ liệu hồ sơ thủ tục hành chính theo quy định tại Khoản 10 Điều 23 Thông tư số 01/2023/TT-VPCP để lưu giữ dữ liệu giải quyết thủ tục hành chính trên Hệ thống thông tin giải quyết thủ tục hành </w:t>
            </w:r>
            <w:r w:rsidRPr="00270532">
              <w:rPr>
                <w:sz w:val="24"/>
                <w:szCs w:val="24"/>
              </w:rPr>
              <w:lastRenderedPageBreak/>
              <w:t>chính cấp bộ, cấp tỉnh</w:t>
            </w:r>
          </w:p>
        </w:tc>
        <w:tc>
          <w:tcPr>
            <w:tcW w:w="1843" w:type="dxa"/>
            <w:vAlign w:val="center"/>
          </w:tcPr>
          <w:p w:rsidR="009168C1" w:rsidRPr="00EF14AC" w:rsidRDefault="009168C1" w:rsidP="009168C1">
            <w:pPr>
              <w:jc w:val="center"/>
              <w:rPr>
                <w:rFonts w:ascii="Times New Roman" w:hAnsi="Times New Roman" w:cs="Times New Roman"/>
                <w:sz w:val="24"/>
                <w:szCs w:val="24"/>
              </w:rPr>
            </w:pPr>
            <w:r>
              <w:rPr>
                <w:rFonts w:ascii="Times New Roman" w:hAnsi="Times New Roman" w:cs="Times New Roman"/>
                <w:sz w:val="24"/>
                <w:szCs w:val="24"/>
              </w:rPr>
              <w:lastRenderedPageBreak/>
              <w:t>Chỉ thị 02/CT-UBND ngày 08/3/2024 của Chủ tịch UBND tỉnh</w:t>
            </w:r>
          </w:p>
        </w:tc>
        <w:tc>
          <w:tcPr>
            <w:tcW w:w="1701" w:type="dxa"/>
            <w:vAlign w:val="center"/>
          </w:tcPr>
          <w:p w:rsidR="009168C1" w:rsidRPr="009168C1" w:rsidRDefault="009168C1" w:rsidP="009168C1">
            <w:pPr>
              <w:pStyle w:val="Khc0"/>
              <w:spacing w:line="240" w:lineRule="auto"/>
              <w:ind w:left="135" w:right="57"/>
              <w:jc w:val="center"/>
              <w:rPr>
                <w:rFonts w:cs="Times New Roman"/>
                <w:sz w:val="24"/>
                <w:szCs w:val="24"/>
              </w:rPr>
            </w:pPr>
            <w:r w:rsidRPr="009168C1">
              <w:rPr>
                <w:rFonts w:cs="Times New Roman"/>
                <w:sz w:val="24"/>
                <w:szCs w:val="24"/>
              </w:rPr>
              <w:t>Văn phòng UBND tỉnh</w:t>
            </w:r>
          </w:p>
        </w:tc>
        <w:tc>
          <w:tcPr>
            <w:tcW w:w="1502" w:type="dxa"/>
            <w:vAlign w:val="center"/>
          </w:tcPr>
          <w:p w:rsidR="009168C1" w:rsidRPr="00270532" w:rsidRDefault="009168C1" w:rsidP="009168C1">
            <w:pPr>
              <w:pStyle w:val="Khc0"/>
              <w:spacing w:line="276" w:lineRule="auto"/>
              <w:ind w:left="135" w:right="57"/>
              <w:jc w:val="center"/>
              <w:rPr>
                <w:sz w:val="24"/>
                <w:szCs w:val="24"/>
              </w:rPr>
            </w:pPr>
            <w:r w:rsidRPr="00270532">
              <w:rPr>
                <w:sz w:val="24"/>
                <w:szCs w:val="24"/>
              </w:rPr>
              <w:t>Hoàn thành trước tháng 6/2024</w:t>
            </w:r>
          </w:p>
        </w:tc>
        <w:tc>
          <w:tcPr>
            <w:tcW w:w="2327" w:type="dxa"/>
            <w:vAlign w:val="center"/>
          </w:tcPr>
          <w:p w:rsidR="009168C1" w:rsidRPr="00921541" w:rsidRDefault="00921541" w:rsidP="00921541">
            <w:pPr>
              <w:jc w:val="center"/>
              <w:rPr>
                <w:rFonts w:ascii="Times New Roman" w:hAnsi="Times New Roman" w:cs="Times New Roman"/>
                <w:iCs/>
                <w:sz w:val="24"/>
                <w:szCs w:val="24"/>
              </w:rPr>
            </w:pPr>
            <w:r w:rsidRPr="00921541">
              <w:rPr>
                <w:rFonts w:ascii="Times New Roman" w:hAnsi="Times New Roman" w:cs="Times New Roman"/>
                <w:sz w:val="24"/>
                <w:szCs w:val="24"/>
              </w:rPr>
              <w:t>Đã triển khai Kho dữ liệu hồ sơ thủ tục hành chính theo quy định tại Khoản 10 Điều 23 Thông tư số 01/2023/TT-VPCP</w:t>
            </w: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559" w:type="dxa"/>
            <w:vAlign w:val="center"/>
          </w:tcPr>
          <w:p w:rsidR="009168C1" w:rsidRPr="00E830FC" w:rsidRDefault="009168C1" w:rsidP="00CF092F">
            <w:pPr>
              <w:ind w:right="28"/>
              <w:jc w:val="center"/>
              <w:rPr>
                <w:rFonts w:ascii="Times New Roman" w:hAnsi="Times New Roman" w:cs="Times New Roman"/>
                <w:iCs/>
                <w:sz w:val="24"/>
                <w:szCs w:val="24"/>
              </w:rPr>
            </w:pP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ind w:right="33"/>
              <w:jc w:val="both"/>
              <w:rPr>
                <w:sz w:val="24"/>
                <w:szCs w:val="24"/>
              </w:rPr>
            </w:pPr>
            <w:r w:rsidRPr="00270532">
              <w:rPr>
                <w:sz w:val="24"/>
                <w:szCs w:val="24"/>
              </w:rPr>
              <w:t xml:space="preserve">Triển khai nhiệm vụ bảo đảm an toàn thông tin theo cấp độ cho các hệ thống thông tin. Các nhóm việc cần triển khai bao gồm: Xây dựng và phê duyệt hồ sơ đề xuất cấp độ; </w:t>
            </w:r>
            <w:r>
              <w:rPr>
                <w:sz w:val="24"/>
                <w:szCs w:val="24"/>
              </w:rPr>
              <w:t>triển</w:t>
            </w:r>
            <w:r w:rsidRPr="00270532">
              <w:rPr>
                <w:sz w:val="24"/>
                <w:szCs w:val="24"/>
              </w:rPr>
              <w:t xml:space="preserve"> khai phương án bảo vệ theo hồ sơ đã được phê duyệt. Thực hiện kiểm tra, đánh giá định kỳ. Trong đó:</w:t>
            </w:r>
          </w:p>
          <w:p w:rsidR="009168C1" w:rsidRPr="00270532" w:rsidRDefault="009168C1" w:rsidP="009168C1">
            <w:pPr>
              <w:pStyle w:val="Khc0"/>
              <w:tabs>
                <w:tab w:val="left" w:pos="3246"/>
              </w:tabs>
              <w:ind w:right="33"/>
              <w:jc w:val="both"/>
              <w:rPr>
                <w:sz w:val="24"/>
                <w:szCs w:val="24"/>
              </w:rPr>
            </w:pPr>
            <w:r w:rsidRPr="00270532">
              <w:rPr>
                <w:sz w:val="24"/>
                <w:szCs w:val="24"/>
              </w:rPr>
              <w:t>+ Phê duyệt hồ sơ đề xuất cấp độ cho 100% hệ thống thông tin của tỉnh trước ngày 30/6/2024.</w:t>
            </w:r>
          </w:p>
          <w:p w:rsidR="009168C1" w:rsidRPr="00270532" w:rsidRDefault="009168C1" w:rsidP="009168C1">
            <w:pPr>
              <w:pStyle w:val="Khc0"/>
              <w:tabs>
                <w:tab w:val="left" w:pos="3246"/>
              </w:tabs>
              <w:ind w:right="33"/>
              <w:jc w:val="both"/>
              <w:rPr>
                <w:sz w:val="24"/>
                <w:szCs w:val="24"/>
              </w:rPr>
            </w:pPr>
            <w:r w:rsidRPr="00270532">
              <w:rPr>
                <w:sz w:val="24"/>
                <w:szCs w:val="24"/>
              </w:rPr>
              <w:t>+ 100% hệ thống thông tin được triển khai đầy đủ phương án bảo đảm an toàn thông tin theo Hồ sơ đê xuất cấp độ đã được phê duyệt trước ngày 30/11/2024.</w:t>
            </w:r>
          </w:p>
        </w:tc>
        <w:tc>
          <w:tcPr>
            <w:tcW w:w="1843" w:type="dxa"/>
            <w:vAlign w:val="center"/>
          </w:tcPr>
          <w:p w:rsidR="009168C1" w:rsidRPr="00EF14AC" w:rsidRDefault="009168C1" w:rsidP="009168C1">
            <w:pPr>
              <w:jc w:val="center"/>
              <w:rPr>
                <w:rFonts w:ascii="Times New Roman" w:hAnsi="Times New Roman" w:cs="Times New Roman"/>
                <w:sz w:val="24"/>
                <w:szCs w:val="24"/>
              </w:rPr>
            </w:pPr>
            <w:r>
              <w:rPr>
                <w:rFonts w:ascii="Times New Roman" w:hAnsi="Times New Roman" w:cs="Times New Roman"/>
                <w:sz w:val="24"/>
                <w:szCs w:val="24"/>
              </w:rPr>
              <w:t>Chỉ thị 02/CT-UBND ngày 08/3/2024 của Chủ tịch UBND tỉnh</w:t>
            </w:r>
          </w:p>
        </w:tc>
        <w:tc>
          <w:tcPr>
            <w:tcW w:w="1701" w:type="dxa"/>
            <w:vAlign w:val="center"/>
          </w:tcPr>
          <w:p w:rsidR="009168C1" w:rsidRPr="00270532" w:rsidRDefault="009168C1" w:rsidP="009168C1">
            <w:pPr>
              <w:pStyle w:val="Khc0"/>
              <w:spacing w:line="240" w:lineRule="auto"/>
              <w:ind w:left="135" w:right="57"/>
              <w:jc w:val="center"/>
              <w:rPr>
                <w:sz w:val="24"/>
                <w:szCs w:val="24"/>
              </w:rPr>
            </w:pPr>
            <w:r w:rsidRPr="00270532">
              <w:rPr>
                <w:sz w:val="24"/>
                <w:szCs w:val="24"/>
              </w:rPr>
              <w:t>Công an tỉnh; Sở Thông tin và Truyền thông; Văn phòng UBND tỉnh</w:t>
            </w:r>
          </w:p>
        </w:tc>
        <w:tc>
          <w:tcPr>
            <w:tcW w:w="1502" w:type="dxa"/>
            <w:vAlign w:val="center"/>
          </w:tcPr>
          <w:p w:rsidR="009168C1" w:rsidRPr="00270532" w:rsidRDefault="009168C1" w:rsidP="009168C1">
            <w:pPr>
              <w:pStyle w:val="Khc0"/>
              <w:spacing w:line="276" w:lineRule="auto"/>
              <w:ind w:left="135" w:right="57"/>
              <w:jc w:val="center"/>
              <w:rPr>
                <w:sz w:val="24"/>
                <w:szCs w:val="24"/>
              </w:rPr>
            </w:pPr>
            <w:r w:rsidRPr="00270532">
              <w:rPr>
                <w:sz w:val="24"/>
                <w:szCs w:val="24"/>
              </w:rPr>
              <w:t>Hoàn thành trước tháng 30/11/2024</w:t>
            </w:r>
          </w:p>
        </w:tc>
        <w:tc>
          <w:tcPr>
            <w:tcW w:w="2327" w:type="dxa"/>
            <w:vAlign w:val="center"/>
          </w:tcPr>
          <w:p w:rsidR="009168C1" w:rsidRPr="00413C0E" w:rsidRDefault="00413C0E" w:rsidP="009168C1">
            <w:pPr>
              <w:jc w:val="center"/>
              <w:rPr>
                <w:rFonts w:ascii="Times New Roman" w:hAnsi="Times New Roman" w:cs="Times New Roman"/>
                <w:iCs/>
                <w:sz w:val="24"/>
                <w:szCs w:val="24"/>
              </w:rPr>
            </w:pPr>
            <w:r w:rsidRPr="00413C0E">
              <w:rPr>
                <w:rFonts w:ascii="Times New Roman" w:hAnsi="Times New Roman" w:cs="Times New Roman"/>
                <w:sz w:val="24"/>
                <w:szCs w:val="24"/>
              </w:rPr>
              <w:t xml:space="preserve">Hệ thống thông tin giải quyết thủ tục hành chính tỉnh được phê duyệt cấp độ 3 </w:t>
            </w:r>
            <w:r w:rsidRPr="00413C0E">
              <w:rPr>
                <w:rFonts w:ascii="Times New Roman" w:hAnsi="Times New Roman" w:cs="Times New Roman"/>
                <w:i/>
                <w:sz w:val="24"/>
                <w:szCs w:val="24"/>
              </w:rPr>
              <w:t>(theo Quyết định số 2662/QĐ-UBND 03/11/2022 của Ủy ban nhân dân tỉnh)</w:t>
            </w: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559" w:type="dxa"/>
            <w:vAlign w:val="center"/>
          </w:tcPr>
          <w:p w:rsidR="009168C1" w:rsidRPr="00E830FC" w:rsidRDefault="009168C1" w:rsidP="009168C1">
            <w:pPr>
              <w:ind w:right="28"/>
              <w:jc w:val="both"/>
              <w:rPr>
                <w:rFonts w:ascii="Times New Roman" w:hAnsi="Times New Roman" w:cs="Times New Roman"/>
                <w:iCs/>
                <w:sz w:val="24"/>
                <w:szCs w:val="24"/>
              </w:rPr>
            </w:pP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spacing w:line="259" w:lineRule="auto"/>
              <w:ind w:right="33"/>
              <w:jc w:val="both"/>
              <w:rPr>
                <w:sz w:val="24"/>
                <w:szCs w:val="24"/>
              </w:rPr>
            </w:pPr>
            <w:r w:rsidRPr="00270532">
              <w:rPr>
                <w:sz w:val="24"/>
                <w:szCs w:val="24"/>
              </w:rPr>
              <w:t xml:space="preserve">Tổ chức xây dựng cơ sở dữ liệu đất đai trong phạm vi địa phương, bảo đảm kết nối, tích hợp, liên thông với </w:t>
            </w:r>
            <w:r w:rsidRPr="00270532">
              <w:rPr>
                <w:sz w:val="24"/>
                <w:szCs w:val="24"/>
              </w:rPr>
              <w:lastRenderedPageBreak/>
              <w:t>Cơ sở dữ liệu quốc gia về đất đai và Cơ sở dữ liệu quốc gia về dân cư, khẩn trương hoàn thành, đưa vào vận hành trong năm 2025</w:t>
            </w:r>
          </w:p>
        </w:tc>
        <w:tc>
          <w:tcPr>
            <w:tcW w:w="1843" w:type="dxa"/>
            <w:vAlign w:val="center"/>
          </w:tcPr>
          <w:p w:rsidR="009168C1" w:rsidRPr="00EF14AC" w:rsidRDefault="009168C1" w:rsidP="009168C1">
            <w:pPr>
              <w:jc w:val="center"/>
              <w:rPr>
                <w:rFonts w:ascii="Times New Roman" w:hAnsi="Times New Roman" w:cs="Times New Roman"/>
                <w:sz w:val="24"/>
                <w:szCs w:val="24"/>
              </w:rPr>
            </w:pPr>
            <w:r>
              <w:rPr>
                <w:rFonts w:ascii="Times New Roman" w:hAnsi="Times New Roman" w:cs="Times New Roman"/>
                <w:sz w:val="24"/>
                <w:szCs w:val="24"/>
              </w:rPr>
              <w:lastRenderedPageBreak/>
              <w:t>Chỉ thị 02/CT-UBND ngày 08/3/2024 của Chủ tịch UBND tỉnh</w:t>
            </w:r>
          </w:p>
        </w:tc>
        <w:tc>
          <w:tcPr>
            <w:tcW w:w="1701" w:type="dxa"/>
            <w:vAlign w:val="center"/>
          </w:tcPr>
          <w:p w:rsidR="009168C1" w:rsidRPr="00270532" w:rsidRDefault="009168C1" w:rsidP="009168C1">
            <w:pPr>
              <w:pStyle w:val="Khc0"/>
              <w:spacing w:line="240" w:lineRule="auto"/>
              <w:ind w:left="135" w:right="57"/>
              <w:jc w:val="center"/>
              <w:rPr>
                <w:sz w:val="24"/>
                <w:szCs w:val="24"/>
              </w:rPr>
            </w:pPr>
            <w:r w:rsidRPr="00270532">
              <w:rPr>
                <w:sz w:val="24"/>
                <w:szCs w:val="24"/>
              </w:rPr>
              <w:t>Sở Tài nguyên và Môi trường</w:t>
            </w:r>
          </w:p>
        </w:tc>
        <w:tc>
          <w:tcPr>
            <w:tcW w:w="1502" w:type="dxa"/>
            <w:vAlign w:val="center"/>
          </w:tcPr>
          <w:p w:rsidR="009168C1" w:rsidRPr="00270532" w:rsidRDefault="009168C1" w:rsidP="009168C1">
            <w:pPr>
              <w:pStyle w:val="Khc0"/>
              <w:spacing w:line="240" w:lineRule="auto"/>
              <w:ind w:left="135" w:right="57"/>
              <w:jc w:val="center"/>
              <w:rPr>
                <w:sz w:val="24"/>
                <w:szCs w:val="24"/>
              </w:rPr>
            </w:pPr>
            <w:r w:rsidRPr="00270532">
              <w:rPr>
                <w:sz w:val="24"/>
                <w:szCs w:val="24"/>
              </w:rPr>
              <w:t>Năm 2025</w:t>
            </w:r>
          </w:p>
        </w:tc>
        <w:tc>
          <w:tcPr>
            <w:tcW w:w="2327" w:type="dxa"/>
            <w:vAlign w:val="center"/>
          </w:tcPr>
          <w:p w:rsidR="009168C1" w:rsidRDefault="009168C1" w:rsidP="009168C1">
            <w:pPr>
              <w:jc w:val="center"/>
              <w:rPr>
                <w:rFonts w:ascii="Times New Roman" w:hAnsi="Times New Roman" w:cs="Times New Roman"/>
                <w:iCs/>
                <w:sz w:val="24"/>
                <w:szCs w:val="24"/>
              </w:rPr>
            </w:pP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559" w:type="dxa"/>
            <w:vAlign w:val="center"/>
          </w:tcPr>
          <w:p w:rsidR="009168C1" w:rsidRPr="00E830FC" w:rsidRDefault="00413C0E" w:rsidP="00413C0E">
            <w:pPr>
              <w:ind w:right="28"/>
              <w:jc w:val="center"/>
              <w:rPr>
                <w:rFonts w:ascii="Times New Roman" w:hAnsi="Times New Roman" w:cs="Times New Roman"/>
                <w:iCs/>
                <w:sz w:val="24"/>
                <w:szCs w:val="24"/>
              </w:rPr>
            </w:pPr>
            <w:r>
              <w:rPr>
                <w:rFonts w:ascii="Times New Roman" w:hAnsi="Times New Roman" w:cs="Times New Roman"/>
                <w:iCs/>
                <w:sz w:val="24"/>
                <w:szCs w:val="24"/>
              </w:rPr>
              <w:t>Đang triển khai</w:t>
            </w: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r w:rsidR="009168C1" w:rsidRPr="00E830FC" w:rsidTr="00985A1F">
        <w:tc>
          <w:tcPr>
            <w:tcW w:w="699" w:type="dxa"/>
            <w:vAlign w:val="center"/>
          </w:tcPr>
          <w:p w:rsidR="009168C1" w:rsidRPr="001F2573" w:rsidRDefault="009168C1" w:rsidP="009168C1">
            <w:pPr>
              <w:pStyle w:val="ListParagraph"/>
              <w:numPr>
                <w:ilvl w:val="0"/>
                <w:numId w:val="4"/>
              </w:numPr>
              <w:spacing w:after="0" w:line="240" w:lineRule="auto"/>
              <w:ind w:right="28"/>
              <w:rPr>
                <w:rFonts w:cs="Times New Roman"/>
                <w:iCs/>
                <w:sz w:val="24"/>
                <w:szCs w:val="24"/>
              </w:rPr>
            </w:pPr>
          </w:p>
        </w:tc>
        <w:tc>
          <w:tcPr>
            <w:tcW w:w="3036" w:type="dxa"/>
            <w:vAlign w:val="center"/>
          </w:tcPr>
          <w:p w:rsidR="009168C1" w:rsidRPr="00270532" w:rsidRDefault="009168C1" w:rsidP="009168C1">
            <w:pPr>
              <w:pStyle w:val="Khc0"/>
              <w:tabs>
                <w:tab w:val="left" w:pos="3246"/>
              </w:tabs>
              <w:spacing w:line="266" w:lineRule="auto"/>
              <w:ind w:right="33"/>
              <w:jc w:val="both"/>
              <w:rPr>
                <w:sz w:val="24"/>
                <w:szCs w:val="24"/>
              </w:rPr>
            </w:pPr>
            <w:r w:rsidRPr="00270532">
              <w:rPr>
                <w:sz w:val="24"/>
                <w:szCs w:val="24"/>
              </w:rPr>
              <w:t>Tổ chức triển khai thí điểm Mô hình mẫu về Bộ phận một cửa cung cấp dịch vụ công theo hướng kết h</w:t>
            </w:r>
            <w:r>
              <w:rPr>
                <w:sz w:val="24"/>
                <w:szCs w:val="24"/>
              </w:rPr>
              <w:t>ợ</w:t>
            </w:r>
            <w:r w:rsidRPr="00270532">
              <w:rPr>
                <w:sz w:val="24"/>
                <w:szCs w:val="24"/>
              </w:rPr>
              <w:t>p bộ phận một cửa của các đơn vị hành chính các cấp trên địa bàn</w:t>
            </w:r>
          </w:p>
        </w:tc>
        <w:tc>
          <w:tcPr>
            <w:tcW w:w="1843" w:type="dxa"/>
            <w:vAlign w:val="center"/>
          </w:tcPr>
          <w:p w:rsidR="009168C1" w:rsidRPr="00EF14AC" w:rsidRDefault="009168C1" w:rsidP="009168C1">
            <w:pPr>
              <w:jc w:val="center"/>
              <w:rPr>
                <w:rFonts w:ascii="Times New Roman" w:hAnsi="Times New Roman" w:cs="Times New Roman"/>
                <w:sz w:val="24"/>
                <w:szCs w:val="24"/>
              </w:rPr>
            </w:pPr>
            <w:r>
              <w:rPr>
                <w:rFonts w:ascii="Times New Roman" w:hAnsi="Times New Roman" w:cs="Times New Roman"/>
                <w:sz w:val="24"/>
                <w:szCs w:val="24"/>
              </w:rPr>
              <w:t>Chỉ thị 02/CT-UBND ngày 08/3/2024 của Chủ tịch UBND tỉnh</w:t>
            </w:r>
          </w:p>
        </w:tc>
        <w:tc>
          <w:tcPr>
            <w:tcW w:w="1701" w:type="dxa"/>
            <w:vAlign w:val="center"/>
          </w:tcPr>
          <w:p w:rsidR="009168C1" w:rsidRPr="00270532" w:rsidRDefault="009168C1" w:rsidP="009168C1">
            <w:pPr>
              <w:pStyle w:val="Khc0"/>
              <w:spacing w:line="264" w:lineRule="auto"/>
              <w:ind w:left="135" w:right="57"/>
              <w:jc w:val="center"/>
              <w:rPr>
                <w:sz w:val="24"/>
                <w:szCs w:val="24"/>
              </w:rPr>
            </w:pPr>
            <w:r w:rsidRPr="00270532">
              <w:rPr>
                <w:sz w:val="24"/>
                <w:szCs w:val="24"/>
              </w:rPr>
              <w:t>Văn phòng UBND tỉnh; UBND cấp huyện</w:t>
            </w:r>
          </w:p>
        </w:tc>
        <w:tc>
          <w:tcPr>
            <w:tcW w:w="1502" w:type="dxa"/>
            <w:vAlign w:val="center"/>
          </w:tcPr>
          <w:p w:rsidR="009168C1" w:rsidRPr="00270532" w:rsidRDefault="009168C1" w:rsidP="009168C1">
            <w:pPr>
              <w:pStyle w:val="Khc0"/>
              <w:spacing w:line="240" w:lineRule="auto"/>
              <w:ind w:left="135" w:right="57"/>
              <w:jc w:val="center"/>
              <w:rPr>
                <w:sz w:val="24"/>
                <w:szCs w:val="24"/>
              </w:rPr>
            </w:pPr>
            <w:r>
              <w:rPr>
                <w:sz w:val="24"/>
                <w:szCs w:val="24"/>
              </w:rPr>
              <w:t>Theo lộ trình của Văn phòng Chính phủ</w:t>
            </w:r>
          </w:p>
        </w:tc>
        <w:tc>
          <w:tcPr>
            <w:tcW w:w="2327" w:type="dxa"/>
            <w:vAlign w:val="center"/>
          </w:tcPr>
          <w:p w:rsidR="009168C1" w:rsidRDefault="009168C1" w:rsidP="009168C1">
            <w:pPr>
              <w:jc w:val="center"/>
              <w:rPr>
                <w:rFonts w:ascii="Times New Roman" w:hAnsi="Times New Roman" w:cs="Times New Roman"/>
                <w:iCs/>
                <w:sz w:val="24"/>
                <w:szCs w:val="24"/>
              </w:rPr>
            </w:pPr>
          </w:p>
        </w:tc>
        <w:tc>
          <w:tcPr>
            <w:tcW w:w="1274"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276" w:type="dxa"/>
            <w:vAlign w:val="center"/>
          </w:tcPr>
          <w:p w:rsidR="009168C1" w:rsidRPr="00E830FC" w:rsidRDefault="009168C1" w:rsidP="009168C1">
            <w:pPr>
              <w:ind w:right="28"/>
              <w:jc w:val="center"/>
              <w:rPr>
                <w:rFonts w:ascii="Times New Roman" w:hAnsi="Times New Roman" w:cs="Times New Roman"/>
                <w:iCs/>
                <w:sz w:val="24"/>
                <w:szCs w:val="24"/>
              </w:rPr>
            </w:pPr>
          </w:p>
        </w:tc>
        <w:tc>
          <w:tcPr>
            <w:tcW w:w="1559" w:type="dxa"/>
            <w:vAlign w:val="center"/>
          </w:tcPr>
          <w:p w:rsidR="009168C1" w:rsidRPr="00E830FC" w:rsidRDefault="00413C0E" w:rsidP="00413C0E">
            <w:pPr>
              <w:ind w:right="28"/>
              <w:jc w:val="center"/>
              <w:rPr>
                <w:rFonts w:ascii="Times New Roman" w:hAnsi="Times New Roman" w:cs="Times New Roman"/>
                <w:iCs/>
                <w:sz w:val="24"/>
                <w:szCs w:val="24"/>
              </w:rPr>
            </w:pPr>
            <w:r>
              <w:rPr>
                <w:rFonts w:ascii="Times New Roman" w:hAnsi="Times New Roman" w:cs="Times New Roman"/>
                <w:iCs/>
                <w:sz w:val="24"/>
                <w:szCs w:val="24"/>
              </w:rPr>
              <w:t>Đang triển khai</w:t>
            </w:r>
          </w:p>
        </w:tc>
        <w:tc>
          <w:tcPr>
            <w:tcW w:w="984" w:type="dxa"/>
            <w:vAlign w:val="center"/>
          </w:tcPr>
          <w:p w:rsidR="009168C1" w:rsidRPr="00E830FC" w:rsidRDefault="009168C1" w:rsidP="009168C1">
            <w:pPr>
              <w:ind w:right="28"/>
              <w:jc w:val="both"/>
              <w:rPr>
                <w:rFonts w:ascii="Times New Roman" w:hAnsi="Times New Roman" w:cs="Times New Roman"/>
                <w:iCs/>
                <w:sz w:val="24"/>
                <w:szCs w:val="24"/>
              </w:rPr>
            </w:pPr>
          </w:p>
        </w:tc>
      </w:tr>
    </w:tbl>
    <w:p w:rsidR="0015180F" w:rsidRPr="00E830FC" w:rsidRDefault="0015180F" w:rsidP="00D05783">
      <w:pPr>
        <w:rPr>
          <w:rFonts w:ascii="Times New Roman" w:hAnsi="Times New Roman" w:cs="Times New Roman"/>
          <w:b/>
          <w:sz w:val="24"/>
          <w:szCs w:val="24"/>
        </w:rPr>
      </w:pPr>
    </w:p>
    <w:sectPr w:rsidR="0015180F" w:rsidRPr="00E830FC" w:rsidSect="00FC687C">
      <w:headerReference w:type="default" r:id="rId8"/>
      <w:pgSz w:w="16839" w:h="11907" w:orient="landscape" w:code="9"/>
      <w:pgMar w:top="907"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3DE" w:rsidRDefault="007573DE" w:rsidP="00035CC3">
      <w:pPr>
        <w:spacing w:after="0" w:line="240" w:lineRule="auto"/>
      </w:pPr>
      <w:r>
        <w:separator/>
      </w:r>
    </w:p>
  </w:endnote>
  <w:endnote w:type="continuationSeparator" w:id="1">
    <w:p w:rsidR="007573DE" w:rsidRDefault="007573DE" w:rsidP="00035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3DE" w:rsidRDefault="007573DE" w:rsidP="00035CC3">
      <w:pPr>
        <w:spacing w:after="0" w:line="240" w:lineRule="auto"/>
      </w:pPr>
      <w:r>
        <w:separator/>
      </w:r>
    </w:p>
  </w:footnote>
  <w:footnote w:type="continuationSeparator" w:id="1">
    <w:p w:rsidR="007573DE" w:rsidRDefault="007573DE" w:rsidP="00035C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780662"/>
      <w:docPartObj>
        <w:docPartGallery w:val="Page Numbers (Top of Page)"/>
        <w:docPartUnique/>
      </w:docPartObj>
    </w:sdtPr>
    <w:sdtEndPr>
      <w:rPr>
        <w:rFonts w:ascii="Times New Roman" w:hAnsi="Times New Roman" w:cs="Times New Roman"/>
        <w:noProof/>
        <w:sz w:val="24"/>
        <w:szCs w:val="24"/>
      </w:rPr>
    </w:sdtEndPr>
    <w:sdtContent>
      <w:p w:rsidR="00FF2C96" w:rsidRPr="00045E4E" w:rsidRDefault="00B162B6">
        <w:pPr>
          <w:pStyle w:val="Header"/>
          <w:jc w:val="center"/>
          <w:rPr>
            <w:rFonts w:ascii="Times New Roman" w:hAnsi="Times New Roman" w:cs="Times New Roman"/>
            <w:sz w:val="24"/>
            <w:szCs w:val="24"/>
          </w:rPr>
        </w:pPr>
        <w:r w:rsidRPr="00045E4E">
          <w:rPr>
            <w:rFonts w:ascii="Times New Roman" w:hAnsi="Times New Roman" w:cs="Times New Roman"/>
            <w:sz w:val="24"/>
            <w:szCs w:val="24"/>
          </w:rPr>
          <w:fldChar w:fldCharType="begin"/>
        </w:r>
        <w:r w:rsidR="00FF2C96" w:rsidRPr="00045E4E">
          <w:rPr>
            <w:rFonts w:ascii="Times New Roman" w:hAnsi="Times New Roman" w:cs="Times New Roman"/>
            <w:sz w:val="24"/>
            <w:szCs w:val="24"/>
          </w:rPr>
          <w:instrText xml:space="preserve"> PAGE   \* MERGEFORMAT </w:instrText>
        </w:r>
        <w:r w:rsidRPr="00045E4E">
          <w:rPr>
            <w:rFonts w:ascii="Times New Roman" w:hAnsi="Times New Roman" w:cs="Times New Roman"/>
            <w:sz w:val="24"/>
            <w:szCs w:val="24"/>
          </w:rPr>
          <w:fldChar w:fldCharType="separate"/>
        </w:r>
        <w:r w:rsidR="00B90B0B">
          <w:rPr>
            <w:rFonts w:ascii="Times New Roman" w:hAnsi="Times New Roman" w:cs="Times New Roman"/>
            <w:noProof/>
            <w:sz w:val="24"/>
            <w:szCs w:val="24"/>
          </w:rPr>
          <w:t>5</w:t>
        </w:r>
        <w:r w:rsidRPr="00045E4E">
          <w:rPr>
            <w:rFonts w:ascii="Times New Roman" w:hAnsi="Times New Roman" w:cs="Times New Roman"/>
            <w:noProof/>
            <w:sz w:val="24"/>
            <w:szCs w:val="24"/>
          </w:rPr>
          <w:fldChar w:fldCharType="end"/>
        </w:r>
      </w:p>
    </w:sdtContent>
  </w:sdt>
  <w:p w:rsidR="00FF2C96" w:rsidRDefault="00FF2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3F01"/>
    <w:multiLevelType w:val="hybridMultilevel"/>
    <w:tmpl w:val="E6389A6C"/>
    <w:lvl w:ilvl="0" w:tplc="061EFF54">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5508F"/>
    <w:multiLevelType w:val="hybridMultilevel"/>
    <w:tmpl w:val="9B5C9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D227FA"/>
    <w:multiLevelType w:val="hybridMultilevel"/>
    <w:tmpl w:val="D5301E2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615A0F08"/>
    <w:multiLevelType w:val="hybridMultilevel"/>
    <w:tmpl w:val="7F7078FA"/>
    <w:lvl w:ilvl="0" w:tplc="3A4247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3E8C"/>
    <w:rsid w:val="00001598"/>
    <w:rsid w:val="000032DC"/>
    <w:rsid w:val="000055A3"/>
    <w:rsid w:val="00006AED"/>
    <w:rsid w:val="00010647"/>
    <w:rsid w:val="000111B1"/>
    <w:rsid w:val="00012473"/>
    <w:rsid w:val="000129B2"/>
    <w:rsid w:val="0001323A"/>
    <w:rsid w:val="00013382"/>
    <w:rsid w:val="00014B3F"/>
    <w:rsid w:val="0002059A"/>
    <w:rsid w:val="00020872"/>
    <w:rsid w:val="00021B0C"/>
    <w:rsid w:val="0002576D"/>
    <w:rsid w:val="0002690F"/>
    <w:rsid w:val="00027DA8"/>
    <w:rsid w:val="00031720"/>
    <w:rsid w:val="00031B9F"/>
    <w:rsid w:val="00033F93"/>
    <w:rsid w:val="00035CC3"/>
    <w:rsid w:val="00035CD6"/>
    <w:rsid w:val="00036969"/>
    <w:rsid w:val="00040585"/>
    <w:rsid w:val="0004132E"/>
    <w:rsid w:val="000436B3"/>
    <w:rsid w:val="00043FC8"/>
    <w:rsid w:val="0004426B"/>
    <w:rsid w:val="00044E7D"/>
    <w:rsid w:val="00045A3C"/>
    <w:rsid w:val="00045E4E"/>
    <w:rsid w:val="00052D4E"/>
    <w:rsid w:val="0005421A"/>
    <w:rsid w:val="00056A00"/>
    <w:rsid w:val="000607DA"/>
    <w:rsid w:val="00062D04"/>
    <w:rsid w:val="00064BEE"/>
    <w:rsid w:val="00066CA6"/>
    <w:rsid w:val="00067AA1"/>
    <w:rsid w:val="00072717"/>
    <w:rsid w:val="00074788"/>
    <w:rsid w:val="00075B12"/>
    <w:rsid w:val="00075D0B"/>
    <w:rsid w:val="0008084F"/>
    <w:rsid w:val="00082B9A"/>
    <w:rsid w:val="00083206"/>
    <w:rsid w:val="0008535B"/>
    <w:rsid w:val="00086137"/>
    <w:rsid w:val="0008727C"/>
    <w:rsid w:val="00091198"/>
    <w:rsid w:val="00091608"/>
    <w:rsid w:val="000937EF"/>
    <w:rsid w:val="00094C29"/>
    <w:rsid w:val="00096371"/>
    <w:rsid w:val="0009750F"/>
    <w:rsid w:val="000A0804"/>
    <w:rsid w:val="000A0D0B"/>
    <w:rsid w:val="000A4612"/>
    <w:rsid w:val="000B227E"/>
    <w:rsid w:val="000B421C"/>
    <w:rsid w:val="000B4C7C"/>
    <w:rsid w:val="000B56C4"/>
    <w:rsid w:val="000B72D8"/>
    <w:rsid w:val="000C2BEE"/>
    <w:rsid w:val="000C6D59"/>
    <w:rsid w:val="000D0551"/>
    <w:rsid w:val="000D0D3E"/>
    <w:rsid w:val="000D237C"/>
    <w:rsid w:val="000D39BE"/>
    <w:rsid w:val="000E03A5"/>
    <w:rsid w:val="000E3B2D"/>
    <w:rsid w:val="000E46F1"/>
    <w:rsid w:val="000E663E"/>
    <w:rsid w:val="000E79CC"/>
    <w:rsid w:val="000E7C9F"/>
    <w:rsid w:val="000F024C"/>
    <w:rsid w:val="000F0483"/>
    <w:rsid w:val="000F26E8"/>
    <w:rsid w:val="000F2F42"/>
    <w:rsid w:val="000F33B7"/>
    <w:rsid w:val="000F366A"/>
    <w:rsid w:val="000F4ADC"/>
    <w:rsid w:val="000F6542"/>
    <w:rsid w:val="000F771B"/>
    <w:rsid w:val="000F7947"/>
    <w:rsid w:val="0010015B"/>
    <w:rsid w:val="001006E5"/>
    <w:rsid w:val="00102623"/>
    <w:rsid w:val="00103178"/>
    <w:rsid w:val="00112913"/>
    <w:rsid w:val="001144B8"/>
    <w:rsid w:val="001266D8"/>
    <w:rsid w:val="00131C7B"/>
    <w:rsid w:val="001358F5"/>
    <w:rsid w:val="00136064"/>
    <w:rsid w:val="001376FF"/>
    <w:rsid w:val="00144194"/>
    <w:rsid w:val="00144B08"/>
    <w:rsid w:val="001454E2"/>
    <w:rsid w:val="0015180F"/>
    <w:rsid w:val="00154F42"/>
    <w:rsid w:val="00155A55"/>
    <w:rsid w:val="001608C5"/>
    <w:rsid w:val="00160A7A"/>
    <w:rsid w:val="001629FE"/>
    <w:rsid w:val="00162F1A"/>
    <w:rsid w:val="00163526"/>
    <w:rsid w:val="00165AB5"/>
    <w:rsid w:val="00167348"/>
    <w:rsid w:val="001700A4"/>
    <w:rsid w:val="0017338B"/>
    <w:rsid w:val="00181783"/>
    <w:rsid w:val="00183805"/>
    <w:rsid w:val="00183C0B"/>
    <w:rsid w:val="00191AA8"/>
    <w:rsid w:val="0019603A"/>
    <w:rsid w:val="0019633A"/>
    <w:rsid w:val="00197305"/>
    <w:rsid w:val="0019792D"/>
    <w:rsid w:val="001A479B"/>
    <w:rsid w:val="001A602E"/>
    <w:rsid w:val="001B1656"/>
    <w:rsid w:val="001B2FE1"/>
    <w:rsid w:val="001B3FD5"/>
    <w:rsid w:val="001B4B66"/>
    <w:rsid w:val="001B5383"/>
    <w:rsid w:val="001B791B"/>
    <w:rsid w:val="001B7F77"/>
    <w:rsid w:val="001C1DB1"/>
    <w:rsid w:val="001C669A"/>
    <w:rsid w:val="001C757E"/>
    <w:rsid w:val="001D167C"/>
    <w:rsid w:val="001D5BD9"/>
    <w:rsid w:val="001E4C9C"/>
    <w:rsid w:val="001E58DE"/>
    <w:rsid w:val="001E68AF"/>
    <w:rsid w:val="001F01D2"/>
    <w:rsid w:val="001F2573"/>
    <w:rsid w:val="001F4549"/>
    <w:rsid w:val="001F4FF9"/>
    <w:rsid w:val="001F538D"/>
    <w:rsid w:val="001F6230"/>
    <w:rsid w:val="001F64B4"/>
    <w:rsid w:val="001F7BE4"/>
    <w:rsid w:val="002044E1"/>
    <w:rsid w:val="00206CCB"/>
    <w:rsid w:val="00206D91"/>
    <w:rsid w:val="002070B9"/>
    <w:rsid w:val="002072D0"/>
    <w:rsid w:val="00207899"/>
    <w:rsid w:val="00214780"/>
    <w:rsid w:val="002160F8"/>
    <w:rsid w:val="00217E20"/>
    <w:rsid w:val="0022013E"/>
    <w:rsid w:val="00220F6B"/>
    <w:rsid w:val="002221E1"/>
    <w:rsid w:val="00222876"/>
    <w:rsid w:val="002230DD"/>
    <w:rsid w:val="00223931"/>
    <w:rsid w:val="00223C5D"/>
    <w:rsid w:val="00225635"/>
    <w:rsid w:val="00230C3E"/>
    <w:rsid w:val="002339AD"/>
    <w:rsid w:val="00233E8C"/>
    <w:rsid w:val="00236A87"/>
    <w:rsid w:val="0024003D"/>
    <w:rsid w:val="00240C2A"/>
    <w:rsid w:val="00244081"/>
    <w:rsid w:val="00252BE9"/>
    <w:rsid w:val="002536F2"/>
    <w:rsid w:val="00254C2F"/>
    <w:rsid w:val="00255FE4"/>
    <w:rsid w:val="00265A02"/>
    <w:rsid w:val="002668D5"/>
    <w:rsid w:val="00267C71"/>
    <w:rsid w:val="00270E39"/>
    <w:rsid w:val="002736A4"/>
    <w:rsid w:val="00282712"/>
    <w:rsid w:val="002900C2"/>
    <w:rsid w:val="00292B9F"/>
    <w:rsid w:val="002934EF"/>
    <w:rsid w:val="0029435F"/>
    <w:rsid w:val="00294D99"/>
    <w:rsid w:val="002975B4"/>
    <w:rsid w:val="002A217E"/>
    <w:rsid w:val="002A6422"/>
    <w:rsid w:val="002A6A8A"/>
    <w:rsid w:val="002B0F93"/>
    <w:rsid w:val="002B33A4"/>
    <w:rsid w:val="002B7CC1"/>
    <w:rsid w:val="002C2A6B"/>
    <w:rsid w:val="002C61BF"/>
    <w:rsid w:val="002C68CF"/>
    <w:rsid w:val="002C705B"/>
    <w:rsid w:val="002C7CC3"/>
    <w:rsid w:val="002D0F39"/>
    <w:rsid w:val="002D28E9"/>
    <w:rsid w:val="002D64CC"/>
    <w:rsid w:val="002D6CCD"/>
    <w:rsid w:val="002E31EB"/>
    <w:rsid w:val="002E69BD"/>
    <w:rsid w:val="002E6EED"/>
    <w:rsid w:val="002E7627"/>
    <w:rsid w:val="002F50B7"/>
    <w:rsid w:val="002F584B"/>
    <w:rsid w:val="002F6486"/>
    <w:rsid w:val="002F6CBD"/>
    <w:rsid w:val="0030118D"/>
    <w:rsid w:val="0030157B"/>
    <w:rsid w:val="00301886"/>
    <w:rsid w:val="00304CFF"/>
    <w:rsid w:val="003136E9"/>
    <w:rsid w:val="00315B32"/>
    <w:rsid w:val="003171E1"/>
    <w:rsid w:val="0031757A"/>
    <w:rsid w:val="003204C0"/>
    <w:rsid w:val="0032053F"/>
    <w:rsid w:val="003211D7"/>
    <w:rsid w:val="0032198A"/>
    <w:rsid w:val="00321F87"/>
    <w:rsid w:val="00325E65"/>
    <w:rsid w:val="003327A5"/>
    <w:rsid w:val="00335486"/>
    <w:rsid w:val="0034188C"/>
    <w:rsid w:val="00342F30"/>
    <w:rsid w:val="003500BC"/>
    <w:rsid w:val="00354E8F"/>
    <w:rsid w:val="003572EE"/>
    <w:rsid w:val="00361966"/>
    <w:rsid w:val="00362339"/>
    <w:rsid w:val="003637BD"/>
    <w:rsid w:val="00363CAA"/>
    <w:rsid w:val="00365286"/>
    <w:rsid w:val="00366293"/>
    <w:rsid w:val="00370537"/>
    <w:rsid w:val="00371039"/>
    <w:rsid w:val="00372F9A"/>
    <w:rsid w:val="00373478"/>
    <w:rsid w:val="003735C5"/>
    <w:rsid w:val="00380862"/>
    <w:rsid w:val="003815AB"/>
    <w:rsid w:val="00381651"/>
    <w:rsid w:val="00384895"/>
    <w:rsid w:val="00385161"/>
    <w:rsid w:val="00386AE7"/>
    <w:rsid w:val="003873FE"/>
    <w:rsid w:val="00390906"/>
    <w:rsid w:val="00390955"/>
    <w:rsid w:val="003936D1"/>
    <w:rsid w:val="0039714B"/>
    <w:rsid w:val="003A28F3"/>
    <w:rsid w:val="003A29CB"/>
    <w:rsid w:val="003A5134"/>
    <w:rsid w:val="003B563C"/>
    <w:rsid w:val="003C1204"/>
    <w:rsid w:val="003C4627"/>
    <w:rsid w:val="003C51E0"/>
    <w:rsid w:val="003C580E"/>
    <w:rsid w:val="003D02BD"/>
    <w:rsid w:val="003D5EC1"/>
    <w:rsid w:val="003E25C0"/>
    <w:rsid w:val="003E3EDE"/>
    <w:rsid w:val="003F1C0A"/>
    <w:rsid w:val="003F2CE5"/>
    <w:rsid w:val="003F79E2"/>
    <w:rsid w:val="00400437"/>
    <w:rsid w:val="00401888"/>
    <w:rsid w:val="004042AD"/>
    <w:rsid w:val="00404F0B"/>
    <w:rsid w:val="00406202"/>
    <w:rsid w:val="00413C0E"/>
    <w:rsid w:val="0041402D"/>
    <w:rsid w:val="004163B3"/>
    <w:rsid w:val="004248AD"/>
    <w:rsid w:val="0042662A"/>
    <w:rsid w:val="004272CC"/>
    <w:rsid w:val="00427A44"/>
    <w:rsid w:val="00427B66"/>
    <w:rsid w:val="00431D18"/>
    <w:rsid w:val="00432934"/>
    <w:rsid w:val="00433DB3"/>
    <w:rsid w:val="004363B8"/>
    <w:rsid w:val="00445E59"/>
    <w:rsid w:val="00446155"/>
    <w:rsid w:val="0044768D"/>
    <w:rsid w:val="0045087B"/>
    <w:rsid w:val="00451B72"/>
    <w:rsid w:val="00453EFE"/>
    <w:rsid w:val="004548CF"/>
    <w:rsid w:val="00457AF0"/>
    <w:rsid w:val="00462BA6"/>
    <w:rsid w:val="004660C3"/>
    <w:rsid w:val="00470C39"/>
    <w:rsid w:val="004722A1"/>
    <w:rsid w:val="00474072"/>
    <w:rsid w:val="00475378"/>
    <w:rsid w:val="004763A4"/>
    <w:rsid w:val="00477F4A"/>
    <w:rsid w:val="004810D5"/>
    <w:rsid w:val="004846B7"/>
    <w:rsid w:val="00484F78"/>
    <w:rsid w:val="00486C07"/>
    <w:rsid w:val="0048719F"/>
    <w:rsid w:val="004A0D82"/>
    <w:rsid w:val="004A10C3"/>
    <w:rsid w:val="004A18AA"/>
    <w:rsid w:val="004A3898"/>
    <w:rsid w:val="004A67E9"/>
    <w:rsid w:val="004B0758"/>
    <w:rsid w:val="004B0A72"/>
    <w:rsid w:val="004B33F0"/>
    <w:rsid w:val="004B435A"/>
    <w:rsid w:val="004C0EBB"/>
    <w:rsid w:val="004C0FD1"/>
    <w:rsid w:val="004C4205"/>
    <w:rsid w:val="004D06AE"/>
    <w:rsid w:val="004D45BE"/>
    <w:rsid w:val="004D4A6D"/>
    <w:rsid w:val="004E0746"/>
    <w:rsid w:val="004F0B95"/>
    <w:rsid w:val="004F2A42"/>
    <w:rsid w:val="004F2B8A"/>
    <w:rsid w:val="004F5B14"/>
    <w:rsid w:val="00506E46"/>
    <w:rsid w:val="00507A38"/>
    <w:rsid w:val="005122EF"/>
    <w:rsid w:val="00513209"/>
    <w:rsid w:val="00513711"/>
    <w:rsid w:val="005144C8"/>
    <w:rsid w:val="005215CF"/>
    <w:rsid w:val="00521D52"/>
    <w:rsid w:val="005228A8"/>
    <w:rsid w:val="0052294F"/>
    <w:rsid w:val="00523942"/>
    <w:rsid w:val="00525680"/>
    <w:rsid w:val="00525A30"/>
    <w:rsid w:val="00531D14"/>
    <w:rsid w:val="00534075"/>
    <w:rsid w:val="005343C4"/>
    <w:rsid w:val="00534DA0"/>
    <w:rsid w:val="00536BC9"/>
    <w:rsid w:val="00540DBC"/>
    <w:rsid w:val="00540F36"/>
    <w:rsid w:val="00542FA5"/>
    <w:rsid w:val="00544148"/>
    <w:rsid w:val="0055247C"/>
    <w:rsid w:val="0055319B"/>
    <w:rsid w:val="005561DE"/>
    <w:rsid w:val="0055720F"/>
    <w:rsid w:val="00562A5D"/>
    <w:rsid w:val="00563F88"/>
    <w:rsid w:val="00571CB1"/>
    <w:rsid w:val="00571F6A"/>
    <w:rsid w:val="0057450A"/>
    <w:rsid w:val="005869FC"/>
    <w:rsid w:val="00591897"/>
    <w:rsid w:val="005A003C"/>
    <w:rsid w:val="005A08F7"/>
    <w:rsid w:val="005B1098"/>
    <w:rsid w:val="005B1104"/>
    <w:rsid w:val="005B1CB1"/>
    <w:rsid w:val="005B1EDF"/>
    <w:rsid w:val="005B1F10"/>
    <w:rsid w:val="005B3F7F"/>
    <w:rsid w:val="005B6BE3"/>
    <w:rsid w:val="005B795A"/>
    <w:rsid w:val="005C0584"/>
    <w:rsid w:val="005C0F3F"/>
    <w:rsid w:val="005C2708"/>
    <w:rsid w:val="005C351F"/>
    <w:rsid w:val="005C51AE"/>
    <w:rsid w:val="005C5429"/>
    <w:rsid w:val="005C5AAD"/>
    <w:rsid w:val="005C6148"/>
    <w:rsid w:val="005D3E15"/>
    <w:rsid w:val="005D3F05"/>
    <w:rsid w:val="005D6811"/>
    <w:rsid w:val="005E14DC"/>
    <w:rsid w:val="005E1EAD"/>
    <w:rsid w:val="005E2BF3"/>
    <w:rsid w:val="005E7CE4"/>
    <w:rsid w:val="005F0006"/>
    <w:rsid w:val="005F135E"/>
    <w:rsid w:val="005F1BAF"/>
    <w:rsid w:val="005F1FFA"/>
    <w:rsid w:val="00601727"/>
    <w:rsid w:val="00612FDE"/>
    <w:rsid w:val="00613BA1"/>
    <w:rsid w:val="006155F3"/>
    <w:rsid w:val="00616045"/>
    <w:rsid w:val="00616717"/>
    <w:rsid w:val="00616CC7"/>
    <w:rsid w:val="00621D53"/>
    <w:rsid w:val="006262DB"/>
    <w:rsid w:val="00626B3F"/>
    <w:rsid w:val="006275AD"/>
    <w:rsid w:val="00630275"/>
    <w:rsid w:val="00634D9E"/>
    <w:rsid w:val="0064005B"/>
    <w:rsid w:val="00640C13"/>
    <w:rsid w:val="0064346D"/>
    <w:rsid w:val="006441E0"/>
    <w:rsid w:val="006473AC"/>
    <w:rsid w:val="00647851"/>
    <w:rsid w:val="0065061E"/>
    <w:rsid w:val="00651D88"/>
    <w:rsid w:val="00653320"/>
    <w:rsid w:val="006535D3"/>
    <w:rsid w:val="00654B0A"/>
    <w:rsid w:val="006562C0"/>
    <w:rsid w:val="0066245D"/>
    <w:rsid w:val="00671B33"/>
    <w:rsid w:val="006729DC"/>
    <w:rsid w:val="00674261"/>
    <w:rsid w:val="00676792"/>
    <w:rsid w:val="00677E8E"/>
    <w:rsid w:val="006821F2"/>
    <w:rsid w:val="00683186"/>
    <w:rsid w:val="00684A4F"/>
    <w:rsid w:val="00684B01"/>
    <w:rsid w:val="00686288"/>
    <w:rsid w:val="00687F6F"/>
    <w:rsid w:val="00690684"/>
    <w:rsid w:val="00694D72"/>
    <w:rsid w:val="006952CA"/>
    <w:rsid w:val="00695E1F"/>
    <w:rsid w:val="0069734A"/>
    <w:rsid w:val="00697611"/>
    <w:rsid w:val="006A0591"/>
    <w:rsid w:val="006A062B"/>
    <w:rsid w:val="006A08C0"/>
    <w:rsid w:val="006A0CA4"/>
    <w:rsid w:val="006A5435"/>
    <w:rsid w:val="006A5771"/>
    <w:rsid w:val="006A63F8"/>
    <w:rsid w:val="006A6870"/>
    <w:rsid w:val="006B12CF"/>
    <w:rsid w:val="006B2A14"/>
    <w:rsid w:val="006B2A8E"/>
    <w:rsid w:val="006B36B8"/>
    <w:rsid w:val="006B37AC"/>
    <w:rsid w:val="006B55DB"/>
    <w:rsid w:val="006B5658"/>
    <w:rsid w:val="006B5668"/>
    <w:rsid w:val="006B725F"/>
    <w:rsid w:val="006B7F2E"/>
    <w:rsid w:val="006C200B"/>
    <w:rsid w:val="006C67DB"/>
    <w:rsid w:val="006D7946"/>
    <w:rsid w:val="006D7E6B"/>
    <w:rsid w:val="006D7EB1"/>
    <w:rsid w:val="006E0F8F"/>
    <w:rsid w:val="006E1845"/>
    <w:rsid w:val="006E5BFD"/>
    <w:rsid w:val="006F3736"/>
    <w:rsid w:val="006F6500"/>
    <w:rsid w:val="0070372F"/>
    <w:rsid w:val="007112EE"/>
    <w:rsid w:val="00712125"/>
    <w:rsid w:val="0071478A"/>
    <w:rsid w:val="00715A33"/>
    <w:rsid w:val="007163B8"/>
    <w:rsid w:val="00720A3F"/>
    <w:rsid w:val="007238E2"/>
    <w:rsid w:val="00725DD7"/>
    <w:rsid w:val="00727E54"/>
    <w:rsid w:val="00730EE6"/>
    <w:rsid w:val="007355C1"/>
    <w:rsid w:val="00740C0E"/>
    <w:rsid w:val="007419C6"/>
    <w:rsid w:val="00743236"/>
    <w:rsid w:val="0074766C"/>
    <w:rsid w:val="00751233"/>
    <w:rsid w:val="0075447D"/>
    <w:rsid w:val="00755115"/>
    <w:rsid w:val="007573DE"/>
    <w:rsid w:val="00757E09"/>
    <w:rsid w:val="00757E55"/>
    <w:rsid w:val="00760EA6"/>
    <w:rsid w:val="00761A89"/>
    <w:rsid w:val="00765182"/>
    <w:rsid w:val="00765737"/>
    <w:rsid w:val="0077477A"/>
    <w:rsid w:val="007748DB"/>
    <w:rsid w:val="007760AF"/>
    <w:rsid w:val="00780988"/>
    <w:rsid w:val="0078503F"/>
    <w:rsid w:val="00792155"/>
    <w:rsid w:val="00794556"/>
    <w:rsid w:val="00795479"/>
    <w:rsid w:val="007A0683"/>
    <w:rsid w:val="007A1E9A"/>
    <w:rsid w:val="007A431B"/>
    <w:rsid w:val="007A4C64"/>
    <w:rsid w:val="007A5093"/>
    <w:rsid w:val="007A6511"/>
    <w:rsid w:val="007A7F49"/>
    <w:rsid w:val="007C0BD7"/>
    <w:rsid w:val="007C43B5"/>
    <w:rsid w:val="007C52C3"/>
    <w:rsid w:val="007C634E"/>
    <w:rsid w:val="007C6558"/>
    <w:rsid w:val="007C6EDB"/>
    <w:rsid w:val="007C72F2"/>
    <w:rsid w:val="007D00C2"/>
    <w:rsid w:val="007D50D4"/>
    <w:rsid w:val="007E28A3"/>
    <w:rsid w:val="007E330A"/>
    <w:rsid w:val="007E48E5"/>
    <w:rsid w:val="007E6277"/>
    <w:rsid w:val="007E6936"/>
    <w:rsid w:val="007E71CA"/>
    <w:rsid w:val="007F3F82"/>
    <w:rsid w:val="007F4844"/>
    <w:rsid w:val="007F4E18"/>
    <w:rsid w:val="008002B3"/>
    <w:rsid w:val="00805568"/>
    <w:rsid w:val="00805634"/>
    <w:rsid w:val="008105B6"/>
    <w:rsid w:val="008128B6"/>
    <w:rsid w:val="008130A0"/>
    <w:rsid w:val="00813DA5"/>
    <w:rsid w:val="00813FC0"/>
    <w:rsid w:val="00814400"/>
    <w:rsid w:val="00814D0E"/>
    <w:rsid w:val="008171EE"/>
    <w:rsid w:val="00822867"/>
    <w:rsid w:val="00823712"/>
    <w:rsid w:val="008249F1"/>
    <w:rsid w:val="0082563F"/>
    <w:rsid w:val="00826DB5"/>
    <w:rsid w:val="0082733F"/>
    <w:rsid w:val="00830462"/>
    <w:rsid w:val="008320B9"/>
    <w:rsid w:val="00836120"/>
    <w:rsid w:val="008375B3"/>
    <w:rsid w:val="008418EA"/>
    <w:rsid w:val="0084262F"/>
    <w:rsid w:val="00843820"/>
    <w:rsid w:val="00844C40"/>
    <w:rsid w:val="00847C2C"/>
    <w:rsid w:val="00856321"/>
    <w:rsid w:val="00856380"/>
    <w:rsid w:val="0085648E"/>
    <w:rsid w:val="00856F85"/>
    <w:rsid w:val="008613E2"/>
    <w:rsid w:val="00861A0F"/>
    <w:rsid w:val="00863004"/>
    <w:rsid w:val="00863F1A"/>
    <w:rsid w:val="00866AE7"/>
    <w:rsid w:val="00867427"/>
    <w:rsid w:val="00870B08"/>
    <w:rsid w:val="008710ED"/>
    <w:rsid w:val="00873A2B"/>
    <w:rsid w:val="00880369"/>
    <w:rsid w:val="00883E70"/>
    <w:rsid w:val="00886C39"/>
    <w:rsid w:val="00896758"/>
    <w:rsid w:val="008A041E"/>
    <w:rsid w:val="008A0B9A"/>
    <w:rsid w:val="008A2333"/>
    <w:rsid w:val="008A44D6"/>
    <w:rsid w:val="008A4B25"/>
    <w:rsid w:val="008A4DCA"/>
    <w:rsid w:val="008A530D"/>
    <w:rsid w:val="008A5FA1"/>
    <w:rsid w:val="008B23E5"/>
    <w:rsid w:val="008B38A8"/>
    <w:rsid w:val="008B40E0"/>
    <w:rsid w:val="008C0981"/>
    <w:rsid w:val="008C2F61"/>
    <w:rsid w:val="008C453D"/>
    <w:rsid w:val="008C5600"/>
    <w:rsid w:val="008C5D0D"/>
    <w:rsid w:val="008C6203"/>
    <w:rsid w:val="008D0730"/>
    <w:rsid w:val="008D220E"/>
    <w:rsid w:val="008D2B99"/>
    <w:rsid w:val="008D3530"/>
    <w:rsid w:val="008D4594"/>
    <w:rsid w:val="008D62E6"/>
    <w:rsid w:val="008D764C"/>
    <w:rsid w:val="008E59A4"/>
    <w:rsid w:val="008F232B"/>
    <w:rsid w:val="008F58AD"/>
    <w:rsid w:val="008F60FC"/>
    <w:rsid w:val="008F66B6"/>
    <w:rsid w:val="008F7745"/>
    <w:rsid w:val="0090012D"/>
    <w:rsid w:val="009019E3"/>
    <w:rsid w:val="00902E8F"/>
    <w:rsid w:val="009039CC"/>
    <w:rsid w:val="00911AFC"/>
    <w:rsid w:val="009130F6"/>
    <w:rsid w:val="009139B3"/>
    <w:rsid w:val="009139C6"/>
    <w:rsid w:val="00914868"/>
    <w:rsid w:val="00916112"/>
    <w:rsid w:val="009163B2"/>
    <w:rsid w:val="009168C1"/>
    <w:rsid w:val="00920A6D"/>
    <w:rsid w:val="00921541"/>
    <w:rsid w:val="009225E4"/>
    <w:rsid w:val="00923E5E"/>
    <w:rsid w:val="00931882"/>
    <w:rsid w:val="00934A0F"/>
    <w:rsid w:val="00941CDF"/>
    <w:rsid w:val="009444C2"/>
    <w:rsid w:val="0094570C"/>
    <w:rsid w:val="009473C1"/>
    <w:rsid w:val="009511BC"/>
    <w:rsid w:val="00953A85"/>
    <w:rsid w:val="00954AAA"/>
    <w:rsid w:val="0095586E"/>
    <w:rsid w:val="00956747"/>
    <w:rsid w:val="00957FD7"/>
    <w:rsid w:val="00960190"/>
    <w:rsid w:val="00961A3E"/>
    <w:rsid w:val="00964C42"/>
    <w:rsid w:val="00966545"/>
    <w:rsid w:val="009668C9"/>
    <w:rsid w:val="00967AAD"/>
    <w:rsid w:val="00983DE5"/>
    <w:rsid w:val="00984327"/>
    <w:rsid w:val="00985A1F"/>
    <w:rsid w:val="00985D25"/>
    <w:rsid w:val="00993F23"/>
    <w:rsid w:val="00996431"/>
    <w:rsid w:val="00996531"/>
    <w:rsid w:val="0099798E"/>
    <w:rsid w:val="009A002B"/>
    <w:rsid w:val="009A06A4"/>
    <w:rsid w:val="009A07A1"/>
    <w:rsid w:val="009A156A"/>
    <w:rsid w:val="009A30C2"/>
    <w:rsid w:val="009A38C8"/>
    <w:rsid w:val="009A4103"/>
    <w:rsid w:val="009A4D9B"/>
    <w:rsid w:val="009A57D0"/>
    <w:rsid w:val="009B237B"/>
    <w:rsid w:val="009B3A23"/>
    <w:rsid w:val="009B3F43"/>
    <w:rsid w:val="009B4ED6"/>
    <w:rsid w:val="009B6D18"/>
    <w:rsid w:val="009C0BC1"/>
    <w:rsid w:val="009C0D6A"/>
    <w:rsid w:val="009D15DF"/>
    <w:rsid w:val="009D23C7"/>
    <w:rsid w:val="009D6E40"/>
    <w:rsid w:val="009E0F51"/>
    <w:rsid w:val="009E4DD3"/>
    <w:rsid w:val="009E7F0A"/>
    <w:rsid w:val="009F027B"/>
    <w:rsid w:val="009F0359"/>
    <w:rsid w:val="009F1277"/>
    <w:rsid w:val="009F1BC3"/>
    <w:rsid w:val="00A00166"/>
    <w:rsid w:val="00A027D7"/>
    <w:rsid w:val="00A02B54"/>
    <w:rsid w:val="00A073FD"/>
    <w:rsid w:val="00A12B2F"/>
    <w:rsid w:val="00A132E1"/>
    <w:rsid w:val="00A15C27"/>
    <w:rsid w:val="00A2069A"/>
    <w:rsid w:val="00A23CDA"/>
    <w:rsid w:val="00A27189"/>
    <w:rsid w:val="00A30B0E"/>
    <w:rsid w:val="00A30E84"/>
    <w:rsid w:val="00A311CB"/>
    <w:rsid w:val="00A33D41"/>
    <w:rsid w:val="00A3464A"/>
    <w:rsid w:val="00A4298D"/>
    <w:rsid w:val="00A45D20"/>
    <w:rsid w:val="00A460A0"/>
    <w:rsid w:val="00A51317"/>
    <w:rsid w:val="00A52F6C"/>
    <w:rsid w:val="00A52FE9"/>
    <w:rsid w:val="00A55EBE"/>
    <w:rsid w:val="00A56C70"/>
    <w:rsid w:val="00A62162"/>
    <w:rsid w:val="00A634CA"/>
    <w:rsid w:val="00A65AAD"/>
    <w:rsid w:val="00A661EA"/>
    <w:rsid w:val="00A6733A"/>
    <w:rsid w:val="00A70AD7"/>
    <w:rsid w:val="00A718B5"/>
    <w:rsid w:val="00A72378"/>
    <w:rsid w:val="00A730A5"/>
    <w:rsid w:val="00A730BF"/>
    <w:rsid w:val="00A8634A"/>
    <w:rsid w:val="00A865C9"/>
    <w:rsid w:val="00A8702E"/>
    <w:rsid w:val="00A90B08"/>
    <w:rsid w:val="00A914FF"/>
    <w:rsid w:val="00A91684"/>
    <w:rsid w:val="00A91B82"/>
    <w:rsid w:val="00A91D53"/>
    <w:rsid w:val="00A92518"/>
    <w:rsid w:val="00A9582F"/>
    <w:rsid w:val="00AA3398"/>
    <w:rsid w:val="00AA468D"/>
    <w:rsid w:val="00AA5695"/>
    <w:rsid w:val="00AA62E6"/>
    <w:rsid w:val="00AB067E"/>
    <w:rsid w:val="00AB14C5"/>
    <w:rsid w:val="00AB28E7"/>
    <w:rsid w:val="00AB36A2"/>
    <w:rsid w:val="00AB3EB6"/>
    <w:rsid w:val="00AB3FFB"/>
    <w:rsid w:val="00AB435F"/>
    <w:rsid w:val="00AB600B"/>
    <w:rsid w:val="00AB7E55"/>
    <w:rsid w:val="00AC38A7"/>
    <w:rsid w:val="00AC7CD9"/>
    <w:rsid w:val="00AD0CBB"/>
    <w:rsid w:val="00AD438B"/>
    <w:rsid w:val="00AD4859"/>
    <w:rsid w:val="00AD5C93"/>
    <w:rsid w:val="00AE1CE2"/>
    <w:rsid w:val="00AE4345"/>
    <w:rsid w:val="00AE4E22"/>
    <w:rsid w:val="00AE6891"/>
    <w:rsid w:val="00AF1B59"/>
    <w:rsid w:val="00AF4A46"/>
    <w:rsid w:val="00AF6223"/>
    <w:rsid w:val="00AF6BEE"/>
    <w:rsid w:val="00B010CF"/>
    <w:rsid w:val="00B0222F"/>
    <w:rsid w:val="00B1199F"/>
    <w:rsid w:val="00B15629"/>
    <w:rsid w:val="00B16070"/>
    <w:rsid w:val="00B162B6"/>
    <w:rsid w:val="00B1701C"/>
    <w:rsid w:val="00B23472"/>
    <w:rsid w:val="00B300B5"/>
    <w:rsid w:val="00B369FE"/>
    <w:rsid w:val="00B37510"/>
    <w:rsid w:val="00B37FC6"/>
    <w:rsid w:val="00B41F43"/>
    <w:rsid w:val="00B42740"/>
    <w:rsid w:val="00B438E0"/>
    <w:rsid w:val="00B4579C"/>
    <w:rsid w:val="00B501D1"/>
    <w:rsid w:val="00B5309D"/>
    <w:rsid w:val="00B53FE4"/>
    <w:rsid w:val="00B55069"/>
    <w:rsid w:val="00B563AB"/>
    <w:rsid w:val="00B57108"/>
    <w:rsid w:val="00B645FC"/>
    <w:rsid w:val="00B65ADE"/>
    <w:rsid w:val="00B7151A"/>
    <w:rsid w:val="00B72F64"/>
    <w:rsid w:val="00B77144"/>
    <w:rsid w:val="00B8063C"/>
    <w:rsid w:val="00B81337"/>
    <w:rsid w:val="00B84734"/>
    <w:rsid w:val="00B84FE5"/>
    <w:rsid w:val="00B90B0B"/>
    <w:rsid w:val="00B90CBE"/>
    <w:rsid w:val="00B94E77"/>
    <w:rsid w:val="00B95913"/>
    <w:rsid w:val="00BA195A"/>
    <w:rsid w:val="00BA31BD"/>
    <w:rsid w:val="00BA3599"/>
    <w:rsid w:val="00BA42BB"/>
    <w:rsid w:val="00BA4D7A"/>
    <w:rsid w:val="00BA4FB9"/>
    <w:rsid w:val="00BA5244"/>
    <w:rsid w:val="00BA76B0"/>
    <w:rsid w:val="00BB058D"/>
    <w:rsid w:val="00BB1602"/>
    <w:rsid w:val="00BB6F2F"/>
    <w:rsid w:val="00BB7767"/>
    <w:rsid w:val="00BC069D"/>
    <w:rsid w:val="00BC1C88"/>
    <w:rsid w:val="00BC3831"/>
    <w:rsid w:val="00BC47E7"/>
    <w:rsid w:val="00BC639E"/>
    <w:rsid w:val="00BC7A36"/>
    <w:rsid w:val="00BD0C0E"/>
    <w:rsid w:val="00BD37E2"/>
    <w:rsid w:val="00BD59AA"/>
    <w:rsid w:val="00BD7EC7"/>
    <w:rsid w:val="00BE0F51"/>
    <w:rsid w:val="00BE0FE9"/>
    <w:rsid w:val="00BE19F6"/>
    <w:rsid w:val="00BE23B5"/>
    <w:rsid w:val="00BE2B6C"/>
    <w:rsid w:val="00BE2FA8"/>
    <w:rsid w:val="00BE439D"/>
    <w:rsid w:val="00BE507D"/>
    <w:rsid w:val="00BE63E3"/>
    <w:rsid w:val="00BF4A26"/>
    <w:rsid w:val="00C0582F"/>
    <w:rsid w:val="00C12EF0"/>
    <w:rsid w:val="00C17951"/>
    <w:rsid w:val="00C2053D"/>
    <w:rsid w:val="00C20B0F"/>
    <w:rsid w:val="00C20E14"/>
    <w:rsid w:val="00C24533"/>
    <w:rsid w:val="00C27B92"/>
    <w:rsid w:val="00C33FF9"/>
    <w:rsid w:val="00C37C3C"/>
    <w:rsid w:val="00C417E6"/>
    <w:rsid w:val="00C470E8"/>
    <w:rsid w:val="00C51918"/>
    <w:rsid w:val="00C521D8"/>
    <w:rsid w:val="00C52D2D"/>
    <w:rsid w:val="00C55F30"/>
    <w:rsid w:val="00C60D85"/>
    <w:rsid w:val="00C6217F"/>
    <w:rsid w:val="00C6350C"/>
    <w:rsid w:val="00C67687"/>
    <w:rsid w:val="00C709BD"/>
    <w:rsid w:val="00C71FC0"/>
    <w:rsid w:val="00C7327F"/>
    <w:rsid w:val="00C7770C"/>
    <w:rsid w:val="00C8596C"/>
    <w:rsid w:val="00C862BB"/>
    <w:rsid w:val="00C91637"/>
    <w:rsid w:val="00C927BB"/>
    <w:rsid w:val="00C934BC"/>
    <w:rsid w:val="00C95BE3"/>
    <w:rsid w:val="00CA17AC"/>
    <w:rsid w:val="00CA27F0"/>
    <w:rsid w:val="00CA2D09"/>
    <w:rsid w:val="00CA48CD"/>
    <w:rsid w:val="00CB123C"/>
    <w:rsid w:val="00CB19A7"/>
    <w:rsid w:val="00CB2901"/>
    <w:rsid w:val="00CB301A"/>
    <w:rsid w:val="00CC4A14"/>
    <w:rsid w:val="00CC4DDC"/>
    <w:rsid w:val="00CC6FC0"/>
    <w:rsid w:val="00CC7A79"/>
    <w:rsid w:val="00CC7C81"/>
    <w:rsid w:val="00CD0137"/>
    <w:rsid w:val="00CD033A"/>
    <w:rsid w:val="00CD0464"/>
    <w:rsid w:val="00CD24D6"/>
    <w:rsid w:val="00CD559A"/>
    <w:rsid w:val="00CD5DCB"/>
    <w:rsid w:val="00CD600C"/>
    <w:rsid w:val="00CE5DF9"/>
    <w:rsid w:val="00CF092F"/>
    <w:rsid w:val="00CF0EF3"/>
    <w:rsid w:val="00CF639B"/>
    <w:rsid w:val="00CF688E"/>
    <w:rsid w:val="00CF6E67"/>
    <w:rsid w:val="00CF7784"/>
    <w:rsid w:val="00D012B7"/>
    <w:rsid w:val="00D0388C"/>
    <w:rsid w:val="00D051BE"/>
    <w:rsid w:val="00D05783"/>
    <w:rsid w:val="00D07320"/>
    <w:rsid w:val="00D10D44"/>
    <w:rsid w:val="00D13128"/>
    <w:rsid w:val="00D13A9B"/>
    <w:rsid w:val="00D14543"/>
    <w:rsid w:val="00D15A87"/>
    <w:rsid w:val="00D17E7C"/>
    <w:rsid w:val="00D23446"/>
    <w:rsid w:val="00D2398F"/>
    <w:rsid w:val="00D240B3"/>
    <w:rsid w:val="00D31262"/>
    <w:rsid w:val="00D32F46"/>
    <w:rsid w:val="00D348CB"/>
    <w:rsid w:val="00D3655B"/>
    <w:rsid w:val="00D36D7F"/>
    <w:rsid w:val="00D406FA"/>
    <w:rsid w:val="00D42C82"/>
    <w:rsid w:val="00D4332F"/>
    <w:rsid w:val="00D43881"/>
    <w:rsid w:val="00D44519"/>
    <w:rsid w:val="00D45484"/>
    <w:rsid w:val="00D454EB"/>
    <w:rsid w:val="00D45C00"/>
    <w:rsid w:val="00D45D96"/>
    <w:rsid w:val="00D46B33"/>
    <w:rsid w:val="00D53205"/>
    <w:rsid w:val="00D6095C"/>
    <w:rsid w:val="00D60E8F"/>
    <w:rsid w:val="00D61EB2"/>
    <w:rsid w:val="00D627A7"/>
    <w:rsid w:val="00D6771D"/>
    <w:rsid w:val="00D71760"/>
    <w:rsid w:val="00D73438"/>
    <w:rsid w:val="00D74703"/>
    <w:rsid w:val="00D752F1"/>
    <w:rsid w:val="00D75757"/>
    <w:rsid w:val="00D84E9C"/>
    <w:rsid w:val="00D85598"/>
    <w:rsid w:val="00D90BAF"/>
    <w:rsid w:val="00D92729"/>
    <w:rsid w:val="00D94B6E"/>
    <w:rsid w:val="00D95B99"/>
    <w:rsid w:val="00D97D05"/>
    <w:rsid w:val="00DA4945"/>
    <w:rsid w:val="00DA6D96"/>
    <w:rsid w:val="00DA6ECE"/>
    <w:rsid w:val="00DA6EF1"/>
    <w:rsid w:val="00DB370D"/>
    <w:rsid w:val="00DB51AF"/>
    <w:rsid w:val="00DB5AD9"/>
    <w:rsid w:val="00DB6917"/>
    <w:rsid w:val="00DB6C32"/>
    <w:rsid w:val="00DB7716"/>
    <w:rsid w:val="00DC369B"/>
    <w:rsid w:val="00DC3AA9"/>
    <w:rsid w:val="00DC3EBB"/>
    <w:rsid w:val="00DD7B4F"/>
    <w:rsid w:val="00DD7B76"/>
    <w:rsid w:val="00DE047B"/>
    <w:rsid w:val="00DE0B2D"/>
    <w:rsid w:val="00DE1015"/>
    <w:rsid w:val="00DE1CA2"/>
    <w:rsid w:val="00DE6266"/>
    <w:rsid w:val="00DE6B8D"/>
    <w:rsid w:val="00DF3D63"/>
    <w:rsid w:val="00DF588B"/>
    <w:rsid w:val="00DF5AFD"/>
    <w:rsid w:val="00DF7483"/>
    <w:rsid w:val="00DF7B9F"/>
    <w:rsid w:val="00E007BA"/>
    <w:rsid w:val="00E02CD5"/>
    <w:rsid w:val="00E0486A"/>
    <w:rsid w:val="00E054D5"/>
    <w:rsid w:val="00E07D2C"/>
    <w:rsid w:val="00E1171A"/>
    <w:rsid w:val="00E12818"/>
    <w:rsid w:val="00E213F3"/>
    <w:rsid w:val="00E21DA7"/>
    <w:rsid w:val="00E266BC"/>
    <w:rsid w:val="00E26A22"/>
    <w:rsid w:val="00E3214F"/>
    <w:rsid w:val="00E32EEB"/>
    <w:rsid w:val="00E36FB0"/>
    <w:rsid w:val="00E37D8B"/>
    <w:rsid w:val="00E4201B"/>
    <w:rsid w:val="00E43F2F"/>
    <w:rsid w:val="00E44804"/>
    <w:rsid w:val="00E47CE3"/>
    <w:rsid w:val="00E521FF"/>
    <w:rsid w:val="00E52AE1"/>
    <w:rsid w:val="00E536E5"/>
    <w:rsid w:val="00E54312"/>
    <w:rsid w:val="00E54C15"/>
    <w:rsid w:val="00E60351"/>
    <w:rsid w:val="00E60948"/>
    <w:rsid w:val="00E632E0"/>
    <w:rsid w:val="00E6362C"/>
    <w:rsid w:val="00E67359"/>
    <w:rsid w:val="00E77CEC"/>
    <w:rsid w:val="00E830FC"/>
    <w:rsid w:val="00E8350E"/>
    <w:rsid w:val="00E87945"/>
    <w:rsid w:val="00E94E27"/>
    <w:rsid w:val="00E95E3D"/>
    <w:rsid w:val="00EA1453"/>
    <w:rsid w:val="00EA7142"/>
    <w:rsid w:val="00EB2C14"/>
    <w:rsid w:val="00EB3097"/>
    <w:rsid w:val="00EB4ED7"/>
    <w:rsid w:val="00EB580C"/>
    <w:rsid w:val="00EB7344"/>
    <w:rsid w:val="00EC0F14"/>
    <w:rsid w:val="00EC4243"/>
    <w:rsid w:val="00EC4DEA"/>
    <w:rsid w:val="00ED0DAD"/>
    <w:rsid w:val="00ED3160"/>
    <w:rsid w:val="00ED450E"/>
    <w:rsid w:val="00ED515E"/>
    <w:rsid w:val="00ED5342"/>
    <w:rsid w:val="00ED5637"/>
    <w:rsid w:val="00ED7ED4"/>
    <w:rsid w:val="00EE0409"/>
    <w:rsid w:val="00EE2F0B"/>
    <w:rsid w:val="00EF0843"/>
    <w:rsid w:val="00EF0C75"/>
    <w:rsid w:val="00EF14AC"/>
    <w:rsid w:val="00EF172E"/>
    <w:rsid w:val="00EF1A95"/>
    <w:rsid w:val="00EF1ACE"/>
    <w:rsid w:val="00EF4BEC"/>
    <w:rsid w:val="00EF4CBC"/>
    <w:rsid w:val="00F018E0"/>
    <w:rsid w:val="00F031B6"/>
    <w:rsid w:val="00F04CCC"/>
    <w:rsid w:val="00F05ACC"/>
    <w:rsid w:val="00F10712"/>
    <w:rsid w:val="00F11E1B"/>
    <w:rsid w:val="00F2171C"/>
    <w:rsid w:val="00F2425D"/>
    <w:rsid w:val="00F26EB0"/>
    <w:rsid w:val="00F327C6"/>
    <w:rsid w:val="00F33525"/>
    <w:rsid w:val="00F3361C"/>
    <w:rsid w:val="00F37A11"/>
    <w:rsid w:val="00F41DC5"/>
    <w:rsid w:val="00F42440"/>
    <w:rsid w:val="00F44E5B"/>
    <w:rsid w:val="00F47666"/>
    <w:rsid w:val="00F478E2"/>
    <w:rsid w:val="00F50FD5"/>
    <w:rsid w:val="00F5151D"/>
    <w:rsid w:val="00F51706"/>
    <w:rsid w:val="00F55616"/>
    <w:rsid w:val="00F55E89"/>
    <w:rsid w:val="00F56C88"/>
    <w:rsid w:val="00F61329"/>
    <w:rsid w:val="00F62003"/>
    <w:rsid w:val="00F6328F"/>
    <w:rsid w:val="00F63BEF"/>
    <w:rsid w:val="00F64E18"/>
    <w:rsid w:val="00F671AF"/>
    <w:rsid w:val="00F67E5E"/>
    <w:rsid w:val="00F70EA6"/>
    <w:rsid w:val="00F77CA0"/>
    <w:rsid w:val="00F83222"/>
    <w:rsid w:val="00F90150"/>
    <w:rsid w:val="00F90E42"/>
    <w:rsid w:val="00F9155F"/>
    <w:rsid w:val="00F9368D"/>
    <w:rsid w:val="00F94403"/>
    <w:rsid w:val="00F947D9"/>
    <w:rsid w:val="00F96D85"/>
    <w:rsid w:val="00FA04D1"/>
    <w:rsid w:val="00FA1968"/>
    <w:rsid w:val="00FA6FDF"/>
    <w:rsid w:val="00FB4BCA"/>
    <w:rsid w:val="00FB5387"/>
    <w:rsid w:val="00FB5EE0"/>
    <w:rsid w:val="00FC3B39"/>
    <w:rsid w:val="00FC6529"/>
    <w:rsid w:val="00FC687C"/>
    <w:rsid w:val="00FD3A40"/>
    <w:rsid w:val="00FD67D3"/>
    <w:rsid w:val="00FE2191"/>
    <w:rsid w:val="00FE29B2"/>
    <w:rsid w:val="00FE5300"/>
    <w:rsid w:val="00FE6CC4"/>
    <w:rsid w:val="00FE72A4"/>
    <w:rsid w:val="00FF28FC"/>
    <w:rsid w:val="00FF2C96"/>
    <w:rsid w:val="00FF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03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603A"/>
    <w:pPr>
      <w:spacing w:after="200" w:line="276" w:lineRule="auto"/>
      <w:ind w:left="720" w:right="-170"/>
      <w:contextualSpacing/>
      <w:jc w:val="center"/>
    </w:pPr>
    <w:rPr>
      <w:rFonts w:ascii="Times New Roman" w:hAnsi="Times New Roman"/>
      <w:sz w:val="28"/>
    </w:rPr>
  </w:style>
  <w:style w:type="character" w:styleId="Strong">
    <w:name w:val="Strong"/>
    <w:basedOn w:val="DefaultParagraphFont"/>
    <w:uiPriority w:val="22"/>
    <w:qFormat/>
    <w:rsid w:val="0030118D"/>
    <w:rPr>
      <w:b/>
      <w:bCs/>
    </w:rPr>
  </w:style>
  <w:style w:type="paragraph" w:styleId="Header">
    <w:name w:val="header"/>
    <w:basedOn w:val="Normal"/>
    <w:link w:val="HeaderChar"/>
    <w:uiPriority w:val="99"/>
    <w:unhideWhenUsed/>
    <w:rsid w:val="0003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CC3"/>
  </w:style>
  <w:style w:type="paragraph" w:styleId="Footer">
    <w:name w:val="footer"/>
    <w:basedOn w:val="Normal"/>
    <w:link w:val="FooterChar"/>
    <w:uiPriority w:val="99"/>
    <w:unhideWhenUsed/>
    <w:rsid w:val="0003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CC3"/>
  </w:style>
  <w:style w:type="paragraph" w:styleId="BalloonText">
    <w:name w:val="Balloon Text"/>
    <w:basedOn w:val="Normal"/>
    <w:link w:val="BalloonTextChar"/>
    <w:uiPriority w:val="99"/>
    <w:semiHidden/>
    <w:unhideWhenUsed/>
    <w:rsid w:val="00EB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D7"/>
    <w:rPr>
      <w:rFonts w:ascii="Tahoma" w:hAnsi="Tahoma" w:cs="Tahoma"/>
      <w:sz w:val="16"/>
      <w:szCs w:val="16"/>
    </w:rPr>
  </w:style>
  <w:style w:type="character" w:customStyle="1" w:styleId="Other">
    <w:name w:val="Other_"/>
    <w:link w:val="Other0"/>
    <w:uiPriority w:val="99"/>
    <w:rsid w:val="00131C7B"/>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131C7B"/>
    <w:pPr>
      <w:widowControl w:val="0"/>
      <w:shd w:val="clear" w:color="auto" w:fill="FFFFFF"/>
      <w:spacing w:after="180"/>
      <w:ind w:firstLine="400"/>
    </w:pPr>
    <w:rPr>
      <w:rFonts w:ascii="Times New Roman" w:hAnsi="Times New Roman" w:cs="Times New Roman"/>
      <w:sz w:val="26"/>
      <w:szCs w:val="26"/>
    </w:rPr>
  </w:style>
  <w:style w:type="character" w:customStyle="1" w:styleId="Bodytext2">
    <w:name w:val="Body text (2)_"/>
    <w:basedOn w:val="DefaultParagraphFont"/>
    <w:link w:val="Bodytext20"/>
    <w:rsid w:val="00F67E5E"/>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F67E5E"/>
    <w:pPr>
      <w:widowControl w:val="0"/>
      <w:shd w:val="clear" w:color="auto" w:fill="FFFFFF"/>
      <w:spacing w:after="0" w:line="490" w:lineRule="exact"/>
      <w:jc w:val="both"/>
    </w:pPr>
    <w:rPr>
      <w:rFonts w:ascii="Times New Roman" w:eastAsia="Times New Roman" w:hAnsi="Times New Roman" w:cs="Times New Roman"/>
      <w:sz w:val="28"/>
      <w:szCs w:val="28"/>
    </w:rPr>
  </w:style>
  <w:style w:type="paragraph" w:styleId="NoSpacing">
    <w:name w:val="No Spacing"/>
    <w:uiPriority w:val="1"/>
    <w:qFormat/>
    <w:rsid w:val="0004132E"/>
    <w:pPr>
      <w:spacing w:before="120" w:after="120" w:line="240" w:lineRule="auto"/>
      <w:ind w:firstLine="720"/>
      <w:jc w:val="both"/>
    </w:pPr>
    <w:rPr>
      <w:rFonts w:ascii="Times New Roman" w:eastAsiaTheme="minorEastAsia" w:hAnsi="Times New Roman"/>
      <w:sz w:val="28"/>
      <w:lang w:eastAsia="ja-JP"/>
    </w:rPr>
  </w:style>
  <w:style w:type="character" w:customStyle="1" w:styleId="Tiu1">
    <w:name w:val="Tiêu đề #1"/>
    <w:uiPriority w:val="99"/>
    <w:rsid w:val="009A38C8"/>
  </w:style>
  <w:style w:type="character" w:customStyle="1" w:styleId="Khc">
    <w:name w:val="Khác_"/>
    <w:basedOn w:val="DefaultParagraphFont"/>
    <w:link w:val="Khc0"/>
    <w:rsid w:val="001F2573"/>
    <w:rPr>
      <w:rFonts w:ascii="Times New Roman" w:eastAsia="Times New Roman" w:hAnsi="Times New Roman"/>
    </w:rPr>
  </w:style>
  <w:style w:type="paragraph" w:customStyle="1" w:styleId="Khc0">
    <w:name w:val="Khác"/>
    <w:basedOn w:val="Normal"/>
    <w:link w:val="Khc"/>
    <w:rsid w:val="001F2573"/>
    <w:pPr>
      <w:widowControl w:val="0"/>
      <w:spacing w:after="0" w:line="262"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03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603A"/>
    <w:pPr>
      <w:spacing w:after="200" w:line="276" w:lineRule="auto"/>
      <w:ind w:left="720" w:right="-170"/>
      <w:contextualSpacing/>
      <w:jc w:val="center"/>
    </w:pPr>
    <w:rPr>
      <w:rFonts w:ascii="Times New Roman" w:hAnsi="Times New Roman"/>
      <w:sz w:val="28"/>
    </w:rPr>
  </w:style>
  <w:style w:type="character" w:styleId="Strong">
    <w:name w:val="Strong"/>
    <w:basedOn w:val="DefaultParagraphFont"/>
    <w:uiPriority w:val="22"/>
    <w:qFormat/>
    <w:rsid w:val="0030118D"/>
    <w:rPr>
      <w:b/>
      <w:bCs/>
    </w:rPr>
  </w:style>
  <w:style w:type="paragraph" w:styleId="Header">
    <w:name w:val="header"/>
    <w:basedOn w:val="Normal"/>
    <w:link w:val="HeaderChar"/>
    <w:uiPriority w:val="99"/>
    <w:unhideWhenUsed/>
    <w:rsid w:val="0003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CC3"/>
  </w:style>
  <w:style w:type="paragraph" w:styleId="Footer">
    <w:name w:val="footer"/>
    <w:basedOn w:val="Normal"/>
    <w:link w:val="FooterChar"/>
    <w:uiPriority w:val="99"/>
    <w:unhideWhenUsed/>
    <w:rsid w:val="0003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CC3"/>
  </w:style>
  <w:style w:type="paragraph" w:styleId="BalloonText">
    <w:name w:val="Balloon Text"/>
    <w:basedOn w:val="Normal"/>
    <w:link w:val="BalloonTextChar"/>
    <w:uiPriority w:val="99"/>
    <w:semiHidden/>
    <w:unhideWhenUsed/>
    <w:rsid w:val="00EB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D7"/>
    <w:rPr>
      <w:rFonts w:ascii="Tahoma" w:hAnsi="Tahoma" w:cs="Tahoma"/>
      <w:sz w:val="16"/>
      <w:szCs w:val="16"/>
    </w:rPr>
  </w:style>
  <w:style w:type="character" w:customStyle="1" w:styleId="Other">
    <w:name w:val="Other_"/>
    <w:link w:val="Other0"/>
    <w:uiPriority w:val="99"/>
    <w:rsid w:val="00131C7B"/>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131C7B"/>
    <w:pPr>
      <w:widowControl w:val="0"/>
      <w:shd w:val="clear" w:color="auto" w:fill="FFFFFF"/>
      <w:spacing w:after="180"/>
      <w:ind w:firstLine="400"/>
    </w:pPr>
    <w:rPr>
      <w:rFonts w:ascii="Times New Roman" w:hAnsi="Times New Roman" w:cs="Times New Roman"/>
      <w:sz w:val="26"/>
      <w:szCs w:val="26"/>
    </w:rPr>
  </w:style>
  <w:style w:type="character" w:customStyle="1" w:styleId="Bodytext2">
    <w:name w:val="Body text (2)_"/>
    <w:basedOn w:val="DefaultParagraphFont"/>
    <w:link w:val="Bodytext20"/>
    <w:rsid w:val="00F67E5E"/>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F67E5E"/>
    <w:pPr>
      <w:widowControl w:val="0"/>
      <w:shd w:val="clear" w:color="auto" w:fill="FFFFFF"/>
      <w:spacing w:after="0" w:line="490" w:lineRule="exact"/>
      <w:jc w:val="both"/>
    </w:pPr>
    <w:rPr>
      <w:rFonts w:ascii="Times New Roman" w:eastAsia="Times New Roman" w:hAnsi="Times New Roman" w:cs="Times New Roman"/>
      <w:sz w:val="28"/>
      <w:szCs w:val="28"/>
    </w:rPr>
  </w:style>
  <w:style w:type="paragraph" w:styleId="NoSpacing">
    <w:name w:val="No Spacing"/>
    <w:uiPriority w:val="1"/>
    <w:qFormat/>
    <w:rsid w:val="0004132E"/>
    <w:pPr>
      <w:spacing w:before="120" w:after="120" w:line="240" w:lineRule="auto"/>
      <w:ind w:firstLine="720"/>
      <w:jc w:val="both"/>
    </w:pPr>
    <w:rPr>
      <w:rFonts w:ascii="Times New Roman" w:eastAsiaTheme="minorEastAsia" w:hAnsi="Times New Roman"/>
      <w:sz w:val="28"/>
      <w:lang w:eastAsia="ja-JP"/>
    </w:rPr>
  </w:style>
  <w:style w:type="character" w:customStyle="1" w:styleId="Tiu1">
    <w:name w:val="Tiêu đề #1"/>
    <w:uiPriority w:val="99"/>
    <w:rsid w:val="009A38C8"/>
  </w:style>
  <w:style w:type="character" w:customStyle="1" w:styleId="Khc">
    <w:name w:val="Khác_"/>
    <w:basedOn w:val="DefaultParagraphFont"/>
    <w:link w:val="Khc0"/>
    <w:rsid w:val="001F2573"/>
    <w:rPr>
      <w:rFonts w:ascii="Times New Roman" w:eastAsia="Times New Roman" w:hAnsi="Times New Roman"/>
    </w:rPr>
  </w:style>
  <w:style w:type="paragraph" w:customStyle="1" w:styleId="Khc0">
    <w:name w:val="Khác"/>
    <w:basedOn w:val="Normal"/>
    <w:link w:val="Khc"/>
    <w:rsid w:val="001F2573"/>
    <w:pPr>
      <w:widowControl w:val="0"/>
      <w:spacing w:after="0" w:line="262"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AAAB-B02E-4537-8CC5-78E82039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APOLLO12</dc:creator>
  <cp:lastModifiedBy>Dell</cp:lastModifiedBy>
  <cp:revision>2</cp:revision>
  <cp:lastPrinted>2024-03-06T06:11:00Z</cp:lastPrinted>
  <dcterms:created xsi:type="dcterms:W3CDTF">2024-08-01T00:37:00Z</dcterms:created>
  <dcterms:modified xsi:type="dcterms:W3CDTF">2024-08-01T00:37:00Z</dcterms:modified>
</cp:coreProperties>
</file>